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905" w14:textId="573FBC88" w:rsidR="00EE6378" w:rsidRPr="00AC724E" w:rsidRDefault="00EE6378" w:rsidP="00EE6378">
      <w:pPr>
        <w:jc w:val="center"/>
        <w:rPr>
          <w:rFonts w:ascii="Arial" w:hAnsi="Arial" w:cs="Arial"/>
          <w:b/>
          <w:sz w:val="16"/>
          <w:szCs w:val="16"/>
        </w:rPr>
      </w:pPr>
      <w:r w:rsidRPr="00AC724E">
        <w:rPr>
          <w:rFonts w:ascii="Arial" w:hAnsi="Arial" w:cs="Arial"/>
          <w:b/>
          <w:sz w:val="16"/>
          <w:szCs w:val="16"/>
        </w:rPr>
        <w:t xml:space="preserve">Year </w:t>
      </w:r>
      <w:r w:rsidR="009321E0" w:rsidRPr="00AC724E">
        <w:rPr>
          <w:rFonts w:ascii="Arial" w:hAnsi="Arial" w:cs="Arial"/>
          <w:b/>
          <w:sz w:val="16"/>
          <w:szCs w:val="16"/>
        </w:rPr>
        <w:t xml:space="preserve">10 </w:t>
      </w:r>
      <w:r w:rsidR="00FA788C">
        <w:rPr>
          <w:rFonts w:ascii="Arial" w:hAnsi="Arial" w:cs="Arial"/>
          <w:b/>
          <w:sz w:val="16"/>
          <w:szCs w:val="16"/>
        </w:rPr>
        <w:t>Health and Social Care</w:t>
      </w:r>
      <w:r w:rsidR="009321E0" w:rsidRPr="00AC724E">
        <w:rPr>
          <w:rFonts w:ascii="Arial" w:hAnsi="Arial" w:cs="Arial"/>
          <w:b/>
          <w:sz w:val="16"/>
          <w:szCs w:val="16"/>
        </w:rPr>
        <w:t xml:space="preserve"> </w:t>
      </w:r>
      <w:r w:rsidRPr="00AC724E">
        <w:rPr>
          <w:rFonts w:ascii="Arial" w:hAnsi="Arial" w:cs="Arial"/>
          <w:b/>
          <w:sz w:val="16"/>
          <w:szCs w:val="16"/>
        </w:rPr>
        <w:t>2022 - 2023</w:t>
      </w:r>
    </w:p>
    <w:tbl>
      <w:tblPr>
        <w:tblStyle w:val="TableGrid"/>
        <w:tblW w:w="9640" w:type="dxa"/>
        <w:tblInd w:w="-284" w:type="dxa"/>
        <w:tblLook w:val="04A0" w:firstRow="1" w:lastRow="0" w:firstColumn="1" w:lastColumn="0" w:noHBand="0" w:noVBand="1"/>
      </w:tblPr>
      <w:tblGrid>
        <w:gridCol w:w="710"/>
        <w:gridCol w:w="1693"/>
        <w:gridCol w:w="1457"/>
        <w:gridCol w:w="1298"/>
        <w:gridCol w:w="448"/>
        <w:gridCol w:w="1181"/>
        <w:gridCol w:w="1338"/>
        <w:gridCol w:w="1515"/>
      </w:tblGrid>
      <w:tr w:rsidR="00227BD6" w:rsidRPr="00AC724E" w14:paraId="5393D0B2" w14:textId="77777777" w:rsidTr="00EE6378">
        <w:trPr>
          <w:trHeight w:val="340"/>
        </w:trPr>
        <w:tc>
          <w:tcPr>
            <w:tcW w:w="710" w:type="dxa"/>
            <w:tcBorders>
              <w:top w:val="nil"/>
              <w:left w:val="nil"/>
              <w:bottom w:val="single" w:sz="4" w:space="0" w:color="auto"/>
              <w:right w:val="single" w:sz="4" w:space="0" w:color="auto"/>
            </w:tcBorders>
          </w:tcPr>
          <w:p w14:paraId="2464D94D" w14:textId="77777777" w:rsidR="00AF3FCD" w:rsidRPr="00AC724E" w:rsidRDefault="00AF3FCD">
            <w:pPr>
              <w:rPr>
                <w:rFonts w:ascii="Arial" w:hAnsi="Arial" w:cs="Arial"/>
                <w:sz w:val="16"/>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Pr="00AC724E" w:rsidRDefault="00AF3FCD">
            <w:pPr>
              <w:jc w:val="center"/>
              <w:rPr>
                <w:rFonts w:ascii="Arial" w:hAnsi="Arial" w:cs="Arial"/>
                <w:sz w:val="16"/>
                <w:szCs w:val="16"/>
              </w:rPr>
            </w:pPr>
            <w:r w:rsidRPr="00AC724E">
              <w:rPr>
                <w:rFonts w:ascii="Arial" w:hAnsi="Arial" w:cs="Arial"/>
                <w:sz w:val="16"/>
                <w:szCs w:val="16"/>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Pr="00AC724E" w:rsidRDefault="00AF3FCD">
            <w:pPr>
              <w:jc w:val="center"/>
              <w:rPr>
                <w:rFonts w:ascii="Arial" w:hAnsi="Arial" w:cs="Arial"/>
                <w:sz w:val="16"/>
                <w:szCs w:val="16"/>
              </w:rPr>
            </w:pPr>
            <w:r w:rsidRPr="00AC724E">
              <w:rPr>
                <w:rFonts w:ascii="Arial" w:hAnsi="Arial" w:cs="Arial"/>
                <w:sz w:val="16"/>
                <w:szCs w:val="16"/>
              </w:rPr>
              <w:t>Autumn 2</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Pr="00AC724E" w:rsidRDefault="00AF3FCD">
            <w:pPr>
              <w:jc w:val="center"/>
              <w:rPr>
                <w:rFonts w:ascii="Arial" w:hAnsi="Arial" w:cs="Arial"/>
                <w:sz w:val="16"/>
                <w:szCs w:val="16"/>
              </w:rPr>
            </w:pPr>
            <w:r w:rsidRPr="00AC724E">
              <w:rPr>
                <w:rFonts w:ascii="Arial" w:hAnsi="Arial" w:cs="Arial"/>
                <w:sz w:val="16"/>
                <w:szCs w:val="16"/>
              </w:rPr>
              <w:t>Spring 1</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Pr="00AC724E" w:rsidRDefault="00AF3FCD">
            <w:pPr>
              <w:jc w:val="center"/>
              <w:rPr>
                <w:rFonts w:ascii="Arial" w:hAnsi="Arial" w:cs="Arial"/>
                <w:sz w:val="16"/>
                <w:szCs w:val="16"/>
              </w:rPr>
            </w:pPr>
            <w:r w:rsidRPr="00AC724E">
              <w:rPr>
                <w:rFonts w:ascii="Arial" w:hAnsi="Arial" w:cs="Arial"/>
                <w:sz w:val="16"/>
                <w:szCs w:val="16"/>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Pr="00AC724E" w:rsidRDefault="00AF3FCD">
            <w:pPr>
              <w:jc w:val="center"/>
              <w:rPr>
                <w:rFonts w:ascii="Arial" w:hAnsi="Arial" w:cs="Arial"/>
                <w:sz w:val="16"/>
                <w:szCs w:val="16"/>
              </w:rPr>
            </w:pPr>
            <w:r w:rsidRPr="00AC724E">
              <w:rPr>
                <w:rFonts w:ascii="Arial" w:hAnsi="Arial" w:cs="Arial"/>
                <w:sz w:val="16"/>
                <w:szCs w:val="16"/>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Pr="00AC724E" w:rsidRDefault="00AF3FCD">
            <w:pPr>
              <w:jc w:val="center"/>
              <w:rPr>
                <w:rFonts w:ascii="Arial" w:hAnsi="Arial" w:cs="Arial"/>
                <w:sz w:val="16"/>
                <w:szCs w:val="16"/>
              </w:rPr>
            </w:pPr>
            <w:r w:rsidRPr="00AC724E">
              <w:rPr>
                <w:rFonts w:ascii="Arial" w:hAnsi="Arial" w:cs="Arial"/>
                <w:sz w:val="16"/>
                <w:szCs w:val="16"/>
              </w:rPr>
              <w:t>Summer 2</w:t>
            </w:r>
          </w:p>
        </w:tc>
      </w:tr>
      <w:tr w:rsidR="003A076C" w:rsidRPr="00AC724E" w14:paraId="362E03C3" w14:textId="77777777" w:rsidTr="00EE637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Big Ideas</w:t>
            </w: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EC8E4A" w14:textId="6366BCEE" w:rsidR="003A076C" w:rsidRPr="00AC724E" w:rsidRDefault="003A076C" w:rsidP="003A076C">
            <w:pPr>
              <w:rPr>
                <w:rFonts w:ascii="Arial" w:hAnsi="Arial" w:cs="Arial"/>
                <w:sz w:val="16"/>
                <w:szCs w:val="16"/>
              </w:rPr>
            </w:pPr>
            <w:r>
              <w:rPr>
                <w:rFonts w:ascii="Arial" w:hAnsi="Arial" w:cs="Arial"/>
                <w:sz w:val="16"/>
                <w:szCs w:val="16"/>
              </w:rPr>
              <w:t>RO33 – Supporting individuals through life events</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91B9A5A" w14:textId="776AEC9F" w:rsidR="003A076C" w:rsidRPr="00AC724E" w:rsidRDefault="003A076C" w:rsidP="003A076C">
            <w:pPr>
              <w:rPr>
                <w:rFonts w:ascii="Arial" w:hAnsi="Arial" w:cs="Arial"/>
                <w:sz w:val="16"/>
                <w:szCs w:val="16"/>
              </w:rPr>
            </w:pPr>
            <w:r>
              <w:rPr>
                <w:rFonts w:ascii="Arial" w:hAnsi="Arial" w:cs="Arial"/>
                <w:sz w:val="16"/>
                <w:szCs w:val="16"/>
              </w:rPr>
              <w:t>RO33 – Supporting individuals through life events</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047AC2" w14:textId="77777777" w:rsidR="003A076C" w:rsidRDefault="003A076C" w:rsidP="003A076C">
            <w:pPr>
              <w:pStyle w:val="NoSpacing"/>
              <w:rPr>
                <w:rFonts w:ascii="Arial" w:hAnsi="Arial" w:cs="Arial"/>
                <w:sz w:val="16"/>
                <w:szCs w:val="16"/>
              </w:rPr>
            </w:pPr>
            <w:r>
              <w:rPr>
                <w:rFonts w:ascii="Arial" w:hAnsi="Arial" w:cs="Arial"/>
                <w:sz w:val="16"/>
                <w:szCs w:val="16"/>
              </w:rPr>
              <w:t>RO33 – Supporting individuals through life events</w:t>
            </w:r>
          </w:p>
          <w:p w14:paraId="32E64D01" w14:textId="77777777" w:rsidR="003A076C" w:rsidRDefault="003A076C" w:rsidP="003A076C">
            <w:pPr>
              <w:pStyle w:val="NoSpacing"/>
              <w:rPr>
                <w:rFonts w:ascii="Arial" w:hAnsi="Arial" w:cs="Arial"/>
                <w:sz w:val="16"/>
                <w:szCs w:val="16"/>
              </w:rPr>
            </w:pPr>
          </w:p>
          <w:p w14:paraId="12FD5700" w14:textId="197BC8E5" w:rsidR="003A076C" w:rsidRPr="00AC724E" w:rsidRDefault="003A076C" w:rsidP="003A076C">
            <w:pPr>
              <w:rPr>
                <w:rFonts w:ascii="Arial" w:hAnsi="Arial" w:cs="Arial"/>
                <w:sz w:val="16"/>
                <w:szCs w:val="16"/>
              </w:rPr>
            </w:pP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BFF487C" w14:textId="4824E1C0" w:rsidR="003A076C" w:rsidRPr="00AC724E" w:rsidRDefault="003A076C" w:rsidP="003A076C">
            <w:pPr>
              <w:rPr>
                <w:rFonts w:ascii="Arial" w:hAnsi="Arial" w:cs="Arial"/>
                <w:sz w:val="16"/>
                <w:szCs w:val="16"/>
              </w:rPr>
            </w:pPr>
            <w:r>
              <w:rPr>
                <w:rFonts w:ascii="Arial" w:hAnsi="Arial" w:cs="Arial"/>
                <w:sz w:val="16"/>
                <w:szCs w:val="16"/>
              </w:rPr>
              <w:t>RO32 – Principles of care in health and social care settings</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E148FD" w14:textId="01566240" w:rsidR="003A076C" w:rsidRDefault="003A076C" w:rsidP="003A076C">
            <w:pPr>
              <w:rPr>
                <w:rFonts w:ascii="Arial" w:hAnsi="Arial" w:cs="Arial"/>
                <w:sz w:val="16"/>
                <w:szCs w:val="16"/>
              </w:rPr>
            </w:pPr>
            <w:r>
              <w:rPr>
                <w:rFonts w:ascii="Arial" w:hAnsi="Arial" w:cs="Arial"/>
                <w:sz w:val="16"/>
                <w:szCs w:val="16"/>
              </w:rPr>
              <w:t>RO32 – Principles of care in health and social care settings</w:t>
            </w:r>
          </w:p>
          <w:p w14:paraId="6A03ED91" w14:textId="77777777" w:rsidR="00FD216D" w:rsidRDefault="00FD216D" w:rsidP="003A076C">
            <w:pPr>
              <w:rPr>
                <w:rFonts w:ascii="Arial" w:hAnsi="Arial" w:cs="Arial"/>
                <w:sz w:val="16"/>
                <w:szCs w:val="16"/>
              </w:rPr>
            </w:pPr>
          </w:p>
          <w:p w14:paraId="2B8C7A57" w14:textId="28B9F771" w:rsidR="00FD216D" w:rsidRPr="00AC724E" w:rsidRDefault="00FD216D" w:rsidP="003A076C">
            <w:pPr>
              <w:rPr>
                <w:rFonts w:ascii="Arial" w:hAnsi="Arial" w:cs="Arial"/>
                <w:sz w:val="16"/>
                <w:szCs w:val="16"/>
              </w:rPr>
            </w:pPr>
            <w:r>
              <w:rPr>
                <w:rFonts w:ascii="Arial" w:hAnsi="Arial" w:cs="Arial"/>
                <w:sz w:val="16"/>
                <w:szCs w:val="16"/>
              </w:rPr>
              <w:t>RO35 – Plan and create a health care promotion campaign</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73E2569" w14:textId="648C22EC" w:rsidR="003A076C" w:rsidRPr="00AC724E" w:rsidRDefault="003A076C" w:rsidP="003A076C">
            <w:pPr>
              <w:rPr>
                <w:rFonts w:ascii="Arial" w:hAnsi="Arial" w:cs="Arial"/>
                <w:sz w:val="16"/>
                <w:szCs w:val="16"/>
              </w:rPr>
            </w:pPr>
            <w:r>
              <w:rPr>
                <w:rFonts w:ascii="Arial" w:hAnsi="Arial" w:cs="Arial"/>
                <w:sz w:val="16"/>
                <w:szCs w:val="16"/>
              </w:rPr>
              <w:t>RO35 – Plan and create a health care promotion campaign</w:t>
            </w:r>
          </w:p>
        </w:tc>
      </w:tr>
      <w:tr w:rsidR="003A076C" w:rsidRPr="00AC724E" w14:paraId="1CBF1A0B" w14:textId="77777777" w:rsidTr="00B8288A">
        <w:trPr>
          <w:cantSplit/>
          <w:trHeight w:val="698"/>
        </w:trPr>
        <w:tc>
          <w:tcPr>
            <w:tcW w:w="710" w:type="dxa"/>
            <w:tcBorders>
              <w:top w:val="single" w:sz="4" w:space="0" w:color="auto"/>
              <w:left w:val="single" w:sz="4" w:space="0" w:color="auto"/>
              <w:bottom w:val="single" w:sz="4" w:space="0" w:color="auto"/>
              <w:right w:val="single" w:sz="4" w:space="0" w:color="auto"/>
            </w:tcBorders>
            <w:textDirection w:val="btLr"/>
            <w:hideMark/>
          </w:tcPr>
          <w:p w14:paraId="1E5328C8" w14:textId="22A589D0"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Topics</w:t>
            </w:r>
          </w:p>
        </w:tc>
        <w:tc>
          <w:tcPr>
            <w:tcW w:w="1693" w:type="dxa"/>
            <w:tcBorders>
              <w:top w:val="single" w:sz="4" w:space="0" w:color="auto"/>
              <w:left w:val="single" w:sz="4" w:space="0" w:color="auto"/>
              <w:bottom w:val="single" w:sz="4" w:space="0" w:color="auto"/>
              <w:right w:val="single" w:sz="4" w:space="0" w:color="auto"/>
            </w:tcBorders>
          </w:tcPr>
          <w:p w14:paraId="314D4E01" w14:textId="77777777" w:rsidR="003A076C" w:rsidRDefault="003A076C" w:rsidP="003A076C">
            <w:pPr>
              <w:pStyle w:val="NoSpacing"/>
              <w:rPr>
                <w:rFonts w:ascii="Arial" w:hAnsi="Arial" w:cs="Arial"/>
                <w:sz w:val="16"/>
                <w:szCs w:val="16"/>
              </w:rPr>
            </w:pPr>
            <w:r>
              <w:rPr>
                <w:rFonts w:ascii="Arial" w:hAnsi="Arial" w:cs="Arial"/>
                <w:sz w:val="16"/>
                <w:szCs w:val="16"/>
              </w:rPr>
              <w:t>Life stages</w:t>
            </w:r>
          </w:p>
          <w:p w14:paraId="33452254" w14:textId="77777777" w:rsidR="003A076C" w:rsidRDefault="003A076C" w:rsidP="003A076C">
            <w:pPr>
              <w:pStyle w:val="NoSpacing"/>
              <w:rPr>
                <w:rFonts w:ascii="Arial" w:hAnsi="Arial" w:cs="Arial"/>
                <w:sz w:val="16"/>
                <w:szCs w:val="16"/>
              </w:rPr>
            </w:pPr>
            <w:r>
              <w:rPr>
                <w:rFonts w:ascii="Arial" w:hAnsi="Arial" w:cs="Arial"/>
                <w:sz w:val="16"/>
                <w:szCs w:val="16"/>
              </w:rPr>
              <w:t>Milestones of development</w:t>
            </w:r>
          </w:p>
          <w:p w14:paraId="413339A4" w14:textId="34640B93" w:rsidR="003A076C" w:rsidRPr="00AC724E" w:rsidRDefault="003A076C" w:rsidP="003A076C">
            <w:pPr>
              <w:pStyle w:val="NoSpacing"/>
              <w:rPr>
                <w:rFonts w:ascii="Arial" w:hAnsi="Arial" w:cs="Arial"/>
                <w:sz w:val="16"/>
                <w:szCs w:val="16"/>
              </w:rPr>
            </w:pPr>
            <w:r>
              <w:rPr>
                <w:rFonts w:ascii="Arial" w:hAnsi="Arial" w:cs="Arial"/>
                <w:sz w:val="16"/>
                <w:szCs w:val="16"/>
              </w:rPr>
              <w:t>Factors that affect growth and development</w:t>
            </w:r>
          </w:p>
        </w:tc>
        <w:tc>
          <w:tcPr>
            <w:tcW w:w="1457" w:type="dxa"/>
            <w:tcBorders>
              <w:top w:val="single" w:sz="4" w:space="0" w:color="auto"/>
              <w:left w:val="single" w:sz="4" w:space="0" w:color="auto"/>
              <w:bottom w:val="single" w:sz="4" w:space="0" w:color="auto"/>
              <w:right w:val="single" w:sz="4" w:space="0" w:color="auto"/>
            </w:tcBorders>
          </w:tcPr>
          <w:p w14:paraId="0D2A68EA" w14:textId="77777777" w:rsidR="003A076C" w:rsidRDefault="003A076C" w:rsidP="003A076C">
            <w:pPr>
              <w:rPr>
                <w:rFonts w:ascii="Arial" w:hAnsi="Arial" w:cs="Arial"/>
                <w:sz w:val="16"/>
                <w:szCs w:val="16"/>
              </w:rPr>
            </w:pPr>
            <w:r>
              <w:rPr>
                <w:rFonts w:ascii="Arial" w:hAnsi="Arial" w:cs="Arial"/>
                <w:sz w:val="16"/>
                <w:szCs w:val="16"/>
              </w:rPr>
              <w:t xml:space="preserve">Expected and unexpected life events and impact on individuals </w:t>
            </w:r>
          </w:p>
          <w:p w14:paraId="378406F9" w14:textId="1BA467AF" w:rsidR="003A076C" w:rsidRPr="00AC724E" w:rsidRDefault="003A076C" w:rsidP="003A076C">
            <w:pPr>
              <w:rPr>
                <w:rFonts w:ascii="Arial" w:hAnsi="Arial" w:cs="Arial"/>
                <w:sz w:val="16"/>
                <w:szCs w:val="16"/>
              </w:rPr>
            </w:pPr>
          </w:p>
        </w:tc>
        <w:tc>
          <w:tcPr>
            <w:tcW w:w="1298" w:type="dxa"/>
            <w:tcBorders>
              <w:top w:val="single" w:sz="4" w:space="0" w:color="auto"/>
              <w:left w:val="single" w:sz="4" w:space="0" w:color="auto"/>
              <w:bottom w:val="single" w:sz="4" w:space="0" w:color="auto"/>
              <w:right w:val="single" w:sz="4" w:space="0" w:color="auto"/>
            </w:tcBorders>
          </w:tcPr>
          <w:p w14:paraId="67F2F9A3" w14:textId="1256114D" w:rsidR="003A076C" w:rsidRPr="00AC724E" w:rsidRDefault="003A076C" w:rsidP="003A076C">
            <w:pPr>
              <w:pStyle w:val="NoSpacing"/>
              <w:rPr>
                <w:rFonts w:ascii="Arial" w:hAnsi="Arial" w:cs="Arial"/>
                <w:sz w:val="16"/>
                <w:szCs w:val="16"/>
              </w:rPr>
            </w:pPr>
            <w:r>
              <w:rPr>
                <w:rFonts w:ascii="Arial" w:hAnsi="Arial" w:cs="Arial"/>
                <w:sz w:val="16"/>
                <w:szCs w:val="16"/>
              </w:rPr>
              <w:t>Sources of support that meet individuals needs</w:t>
            </w:r>
          </w:p>
        </w:tc>
        <w:tc>
          <w:tcPr>
            <w:tcW w:w="1629" w:type="dxa"/>
            <w:gridSpan w:val="2"/>
            <w:tcBorders>
              <w:top w:val="single" w:sz="4" w:space="0" w:color="auto"/>
              <w:left w:val="single" w:sz="4" w:space="0" w:color="auto"/>
              <w:bottom w:val="single" w:sz="4" w:space="0" w:color="auto"/>
              <w:right w:val="single" w:sz="4" w:space="0" w:color="auto"/>
            </w:tcBorders>
          </w:tcPr>
          <w:p w14:paraId="788F4F1B" w14:textId="5F88AB21" w:rsidR="003A076C" w:rsidRDefault="003A076C" w:rsidP="003A076C">
            <w:pPr>
              <w:rPr>
                <w:rFonts w:ascii="Arial" w:hAnsi="Arial" w:cs="Arial"/>
                <w:sz w:val="16"/>
                <w:szCs w:val="16"/>
              </w:rPr>
            </w:pPr>
            <w:r>
              <w:rPr>
                <w:rFonts w:ascii="Arial" w:hAnsi="Arial" w:cs="Arial"/>
                <w:sz w:val="16"/>
                <w:szCs w:val="16"/>
              </w:rPr>
              <w:t>Rights of service users</w:t>
            </w:r>
          </w:p>
          <w:p w14:paraId="191A0A99" w14:textId="77777777" w:rsidR="00FD216D" w:rsidRDefault="00FD216D" w:rsidP="003A076C">
            <w:pPr>
              <w:rPr>
                <w:rFonts w:ascii="Arial" w:hAnsi="Arial" w:cs="Arial"/>
                <w:sz w:val="16"/>
                <w:szCs w:val="16"/>
              </w:rPr>
            </w:pPr>
          </w:p>
          <w:p w14:paraId="1F4E3CC7" w14:textId="77777777" w:rsidR="003A076C" w:rsidRDefault="003A076C" w:rsidP="003A076C">
            <w:pPr>
              <w:rPr>
                <w:rFonts w:ascii="Arial" w:hAnsi="Arial" w:cs="Arial"/>
                <w:sz w:val="16"/>
                <w:szCs w:val="16"/>
              </w:rPr>
            </w:pPr>
            <w:r>
              <w:rPr>
                <w:rFonts w:ascii="Arial" w:hAnsi="Arial" w:cs="Arial"/>
                <w:sz w:val="16"/>
                <w:szCs w:val="16"/>
              </w:rPr>
              <w:t>Person centred values of care</w:t>
            </w:r>
          </w:p>
          <w:p w14:paraId="4A4D33C8" w14:textId="397A2E47" w:rsidR="003A076C" w:rsidRPr="00AC724E" w:rsidRDefault="003A076C" w:rsidP="003A076C">
            <w:pPr>
              <w:rPr>
                <w:rFonts w:ascii="Arial" w:hAnsi="Arial" w:cs="Arial"/>
                <w:sz w:val="16"/>
                <w:szCs w:val="16"/>
              </w:rPr>
            </w:pPr>
          </w:p>
        </w:tc>
        <w:tc>
          <w:tcPr>
            <w:tcW w:w="1338" w:type="dxa"/>
            <w:tcBorders>
              <w:top w:val="single" w:sz="4" w:space="0" w:color="auto"/>
              <w:left w:val="single" w:sz="4" w:space="0" w:color="auto"/>
              <w:bottom w:val="single" w:sz="4" w:space="0" w:color="auto"/>
              <w:right w:val="single" w:sz="4" w:space="0" w:color="auto"/>
            </w:tcBorders>
          </w:tcPr>
          <w:p w14:paraId="1DB172BC" w14:textId="49EC63B3" w:rsidR="003A076C" w:rsidRDefault="00FD216D" w:rsidP="003A076C">
            <w:pPr>
              <w:rPr>
                <w:rFonts w:ascii="Arial" w:hAnsi="Arial" w:cs="Arial"/>
                <w:sz w:val="16"/>
                <w:szCs w:val="16"/>
              </w:rPr>
            </w:pPr>
            <w:r>
              <w:rPr>
                <w:rFonts w:ascii="Arial" w:hAnsi="Arial" w:cs="Arial"/>
                <w:sz w:val="16"/>
                <w:szCs w:val="16"/>
              </w:rPr>
              <w:t xml:space="preserve">Effective communication </w:t>
            </w:r>
          </w:p>
          <w:p w14:paraId="0CB9B434" w14:textId="77777777" w:rsidR="00FD216D" w:rsidRDefault="00FD216D" w:rsidP="003A076C">
            <w:pPr>
              <w:rPr>
                <w:rFonts w:ascii="Arial" w:hAnsi="Arial" w:cs="Arial"/>
                <w:sz w:val="16"/>
                <w:szCs w:val="16"/>
              </w:rPr>
            </w:pPr>
          </w:p>
          <w:p w14:paraId="3EE09CCE" w14:textId="4B42F120" w:rsidR="00FD216D" w:rsidRDefault="00FD216D" w:rsidP="00FD216D">
            <w:pPr>
              <w:rPr>
                <w:rFonts w:ascii="Arial" w:hAnsi="Arial" w:cs="Arial"/>
                <w:sz w:val="16"/>
                <w:szCs w:val="16"/>
              </w:rPr>
            </w:pPr>
            <w:r>
              <w:rPr>
                <w:rFonts w:ascii="Arial" w:hAnsi="Arial" w:cs="Arial"/>
                <w:sz w:val="16"/>
                <w:szCs w:val="16"/>
              </w:rPr>
              <w:t>Current public health issues and the impact on society</w:t>
            </w:r>
          </w:p>
          <w:p w14:paraId="62294857" w14:textId="64C92B23" w:rsidR="00FD216D" w:rsidRDefault="00FD216D" w:rsidP="00FD216D">
            <w:pPr>
              <w:rPr>
                <w:rFonts w:ascii="Arial" w:hAnsi="Arial" w:cs="Arial"/>
                <w:sz w:val="16"/>
                <w:szCs w:val="16"/>
              </w:rPr>
            </w:pPr>
          </w:p>
          <w:p w14:paraId="1488CF62" w14:textId="2EF9A673" w:rsidR="00FD216D" w:rsidRDefault="00FD216D" w:rsidP="00FD216D">
            <w:pPr>
              <w:rPr>
                <w:rFonts w:ascii="Arial" w:hAnsi="Arial" w:cs="Arial"/>
                <w:sz w:val="16"/>
                <w:szCs w:val="16"/>
              </w:rPr>
            </w:pPr>
            <w:r>
              <w:rPr>
                <w:rFonts w:ascii="Arial" w:hAnsi="Arial" w:cs="Arial"/>
                <w:sz w:val="16"/>
                <w:szCs w:val="16"/>
              </w:rPr>
              <w:t>Factors influencing health and wellbeing</w:t>
            </w:r>
          </w:p>
          <w:p w14:paraId="024416E8" w14:textId="1437046D" w:rsidR="00FD216D" w:rsidRPr="00AC724E" w:rsidRDefault="00FD216D" w:rsidP="003A076C">
            <w:pPr>
              <w:rPr>
                <w:rFonts w:ascii="Arial" w:hAnsi="Arial" w:cs="Arial"/>
                <w:sz w:val="16"/>
                <w:szCs w:val="16"/>
              </w:rPr>
            </w:pPr>
          </w:p>
        </w:tc>
        <w:tc>
          <w:tcPr>
            <w:tcW w:w="1515" w:type="dxa"/>
            <w:tcBorders>
              <w:top w:val="single" w:sz="4" w:space="0" w:color="auto"/>
              <w:left w:val="single" w:sz="4" w:space="0" w:color="auto"/>
              <w:bottom w:val="single" w:sz="4" w:space="0" w:color="auto"/>
              <w:right w:val="single" w:sz="4" w:space="0" w:color="auto"/>
            </w:tcBorders>
          </w:tcPr>
          <w:p w14:paraId="786DEE4F" w14:textId="77777777" w:rsidR="00FD216D" w:rsidRDefault="00FD216D" w:rsidP="00FD216D">
            <w:pPr>
              <w:rPr>
                <w:rFonts w:ascii="Arial" w:hAnsi="Arial" w:cs="Arial"/>
                <w:sz w:val="16"/>
                <w:szCs w:val="16"/>
              </w:rPr>
            </w:pPr>
            <w:r>
              <w:rPr>
                <w:rFonts w:ascii="Arial" w:hAnsi="Arial" w:cs="Arial"/>
                <w:sz w:val="16"/>
                <w:szCs w:val="16"/>
              </w:rPr>
              <w:t>Factors influencing health and wellbeing</w:t>
            </w:r>
          </w:p>
          <w:p w14:paraId="695E69ED" w14:textId="77777777" w:rsidR="00FD216D" w:rsidRDefault="00FD216D" w:rsidP="00FD216D">
            <w:pPr>
              <w:rPr>
                <w:rFonts w:ascii="Arial" w:hAnsi="Arial" w:cs="Arial"/>
                <w:sz w:val="16"/>
                <w:szCs w:val="16"/>
              </w:rPr>
            </w:pPr>
          </w:p>
          <w:p w14:paraId="76A7C1B4" w14:textId="035EAC66" w:rsidR="00FD216D" w:rsidRPr="00AC724E" w:rsidRDefault="00FD216D" w:rsidP="00FD216D">
            <w:pPr>
              <w:rPr>
                <w:rFonts w:ascii="Arial" w:hAnsi="Arial" w:cs="Arial"/>
                <w:sz w:val="16"/>
                <w:szCs w:val="16"/>
              </w:rPr>
            </w:pPr>
            <w:r>
              <w:rPr>
                <w:rFonts w:ascii="Arial" w:hAnsi="Arial" w:cs="Arial"/>
                <w:sz w:val="16"/>
                <w:szCs w:val="16"/>
              </w:rPr>
              <w:t>How to plan a health promotion campaign</w:t>
            </w:r>
          </w:p>
        </w:tc>
      </w:tr>
      <w:tr w:rsidR="003A076C" w:rsidRPr="00AC724E" w14:paraId="4548FB4C" w14:textId="77777777" w:rsidTr="00F26E37">
        <w:trPr>
          <w:cantSplit/>
          <w:trHeight w:val="850"/>
        </w:trPr>
        <w:tc>
          <w:tcPr>
            <w:tcW w:w="710" w:type="dxa"/>
            <w:tcBorders>
              <w:top w:val="single" w:sz="4" w:space="0" w:color="auto"/>
              <w:left w:val="single" w:sz="4" w:space="0" w:color="auto"/>
              <w:bottom w:val="single" w:sz="4" w:space="0" w:color="auto"/>
              <w:right w:val="single" w:sz="4" w:space="0" w:color="auto"/>
            </w:tcBorders>
            <w:textDirection w:val="btLr"/>
          </w:tcPr>
          <w:p w14:paraId="6A56D104"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Skills</w:t>
            </w:r>
          </w:p>
          <w:p w14:paraId="1F9D6910" w14:textId="77777777" w:rsidR="003A076C" w:rsidRPr="00AC724E" w:rsidRDefault="003A076C" w:rsidP="003A076C">
            <w:pPr>
              <w:ind w:left="113" w:right="113"/>
              <w:jc w:val="center"/>
              <w:rPr>
                <w:rFonts w:ascii="Arial" w:hAnsi="Arial" w:cs="Arial"/>
                <w:sz w:val="16"/>
                <w:szCs w:val="16"/>
              </w:rPr>
            </w:pP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6D798D43" w14:textId="77777777" w:rsidR="003A076C" w:rsidRDefault="003A076C" w:rsidP="003A076C">
            <w:pPr>
              <w:pStyle w:val="ListParagraph"/>
              <w:numPr>
                <w:ilvl w:val="0"/>
                <w:numId w:val="12"/>
              </w:numPr>
              <w:rPr>
                <w:rFonts w:ascii="Arial" w:hAnsi="Arial" w:cs="Arial"/>
                <w:sz w:val="16"/>
                <w:szCs w:val="16"/>
              </w:rPr>
            </w:pPr>
            <w:r>
              <w:rPr>
                <w:rFonts w:ascii="Arial" w:hAnsi="Arial" w:cs="Arial"/>
                <w:sz w:val="16"/>
                <w:szCs w:val="16"/>
              </w:rPr>
              <w:t>Identification of advantages and disadvantages</w:t>
            </w:r>
          </w:p>
          <w:p w14:paraId="6B2D3740" w14:textId="2A94505B" w:rsidR="003A076C" w:rsidRDefault="003A076C" w:rsidP="003A076C">
            <w:pPr>
              <w:pStyle w:val="ListParagraph"/>
              <w:numPr>
                <w:ilvl w:val="0"/>
                <w:numId w:val="12"/>
              </w:numPr>
              <w:rPr>
                <w:rFonts w:ascii="Arial" w:hAnsi="Arial" w:cs="Arial"/>
                <w:sz w:val="16"/>
                <w:szCs w:val="16"/>
              </w:rPr>
            </w:pPr>
            <w:r>
              <w:rPr>
                <w:rFonts w:ascii="Arial" w:hAnsi="Arial" w:cs="Arial"/>
                <w:sz w:val="16"/>
                <w:szCs w:val="16"/>
              </w:rPr>
              <w:t>Apply logic to justify decision making</w:t>
            </w:r>
          </w:p>
          <w:p w14:paraId="40AD9274" w14:textId="77777777" w:rsidR="003A076C" w:rsidRDefault="003A076C" w:rsidP="003A076C">
            <w:pPr>
              <w:pStyle w:val="ListParagraph"/>
              <w:numPr>
                <w:ilvl w:val="0"/>
                <w:numId w:val="12"/>
              </w:numPr>
              <w:rPr>
                <w:rFonts w:ascii="Arial" w:hAnsi="Arial" w:cs="Arial"/>
                <w:sz w:val="16"/>
                <w:szCs w:val="16"/>
              </w:rPr>
            </w:pPr>
            <w:r>
              <w:rPr>
                <w:rFonts w:ascii="Arial" w:hAnsi="Arial" w:cs="Arial"/>
                <w:sz w:val="16"/>
                <w:szCs w:val="16"/>
              </w:rPr>
              <w:t>Understanding of different viewpoints without prejudice or bias</w:t>
            </w:r>
          </w:p>
          <w:p w14:paraId="5DD83DE3" w14:textId="77777777" w:rsidR="003A076C" w:rsidRDefault="003A076C" w:rsidP="003A076C">
            <w:pPr>
              <w:pStyle w:val="ListParagraph"/>
              <w:numPr>
                <w:ilvl w:val="0"/>
                <w:numId w:val="12"/>
              </w:numPr>
              <w:rPr>
                <w:rFonts w:ascii="Arial" w:hAnsi="Arial" w:cs="Arial"/>
                <w:sz w:val="16"/>
                <w:szCs w:val="16"/>
              </w:rPr>
            </w:pPr>
            <w:r>
              <w:rPr>
                <w:rFonts w:ascii="Arial" w:hAnsi="Arial" w:cs="Arial"/>
                <w:sz w:val="16"/>
                <w:szCs w:val="16"/>
              </w:rPr>
              <w:t>Analysis of data</w:t>
            </w:r>
          </w:p>
          <w:p w14:paraId="47DE21C2" w14:textId="62086473" w:rsidR="003A076C" w:rsidRDefault="003A076C" w:rsidP="003A076C">
            <w:pPr>
              <w:pStyle w:val="ListParagraph"/>
              <w:numPr>
                <w:ilvl w:val="0"/>
                <w:numId w:val="12"/>
              </w:numPr>
              <w:rPr>
                <w:rFonts w:ascii="Arial" w:hAnsi="Arial" w:cs="Arial"/>
                <w:sz w:val="16"/>
                <w:szCs w:val="16"/>
              </w:rPr>
            </w:pPr>
            <w:r>
              <w:rPr>
                <w:rFonts w:ascii="Arial" w:hAnsi="Arial" w:cs="Arial"/>
                <w:sz w:val="16"/>
                <w:szCs w:val="16"/>
              </w:rPr>
              <w:t>Interpretation of online research</w:t>
            </w:r>
          </w:p>
          <w:p w14:paraId="77026DBC" w14:textId="15145167" w:rsidR="00FD216D" w:rsidRDefault="00FD216D" w:rsidP="003A076C">
            <w:pPr>
              <w:pStyle w:val="ListParagraph"/>
              <w:numPr>
                <w:ilvl w:val="0"/>
                <w:numId w:val="12"/>
              </w:numPr>
              <w:rPr>
                <w:rFonts w:ascii="Arial" w:hAnsi="Arial" w:cs="Arial"/>
                <w:sz w:val="16"/>
                <w:szCs w:val="16"/>
              </w:rPr>
            </w:pPr>
            <w:r>
              <w:rPr>
                <w:rFonts w:ascii="Arial" w:hAnsi="Arial" w:cs="Arial"/>
                <w:sz w:val="16"/>
                <w:szCs w:val="16"/>
              </w:rPr>
              <w:t>Use of questioning</w:t>
            </w:r>
          </w:p>
          <w:p w14:paraId="3B240676" w14:textId="47839CC8" w:rsidR="00FD216D" w:rsidRDefault="00FD216D" w:rsidP="003A076C">
            <w:pPr>
              <w:pStyle w:val="ListParagraph"/>
              <w:numPr>
                <w:ilvl w:val="0"/>
                <w:numId w:val="12"/>
              </w:numPr>
              <w:rPr>
                <w:rFonts w:ascii="Arial" w:hAnsi="Arial" w:cs="Arial"/>
                <w:sz w:val="16"/>
                <w:szCs w:val="16"/>
              </w:rPr>
            </w:pPr>
            <w:r>
              <w:rPr>
                <w:rFonts w:ascii="Arial" w:hAnsi="Arial" w:cs="Arial"/>
                <w:sz w:val="16"/>
                <w:szCs w:val="16"/>
              </w:rPr>
              <w:t>Communication skills</w:t>
            </w:r>
          </w:p>
          <w:p w14:paraId="1F227F9F" w14:textId="518ABF93" w:rsidR="00FD216D" w:rsidRPr="00482532" w:rsidRDefault="00FD216D" w:rsidP="003A076C">
            <w:pPr>
              <w:pStyle w:val="ListParagraph"/>
              <w:numPr>
                <w:ilvl w:val="0"/>
                <w:numId w:val="12"/>
              </w:numPr>
              <w:rPr>
                <w:rFonts w:ascii="Arial" w:hAnsi="Arial" w:cs="Arial"/>
                <w:sz w:val="16"/>
                <w:szCs w:val="16"/>
              </w:rPr>
            </w:pPr>
            <w:r>
              <w:rPr>
                <w:rFonts w:ascii="Arial" w:hAnsi="Arial" w:cs="Arial"/>
                <w:sz w:val="16"/>
                <w:szCs w:val="16"/>
              </w:rPr>
              <w:t>Presentation skills</w:t>
            </w:r>
          </w:p>
          <w:p w14:paraId="336503A1" w14:textId="2FC1DB9B" w:rsidR="003A076C" w:rsidRPr="00482532" w:rsidRDefault="003A076C" w:rsidP="003A076C">
            <w:pPr>
              <w:ind w:left="360"/>
              <w:rPr>
                <w:rFonts w:ascii="Arial" w:hAnsi="Arial" w:cs="Arial"/>
                <w:sz w:val="16"/>
                <w:szCs w:val="16"/>
              </w:rPr>
            </w:pPr>
          </w:p>
        </w:tc>
      </w:tr>
      <w:tr w:rsidR="003A076C" w:rsidRPr="00AC724E" w14:paraId="17870C9B" w14:textId="77777777" w:rsidTr="00EE6378">
        <w:trPr>
          <w:cantSplit/>
          <w:trHeight w:val="1153"/>
        </w:trPr>
        <w:tc>
          <w:tcPr>
            <w:tcW w:w="710"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Assessment</w:t>
            </w:r>
          </w:p>
        </w:tc>
        <w:tc>
          <w:tcPr>
            <w:tcW w:w="1693" w:type="dxa"/>
            <w:tcBorders>
              <w:top w:val="single" w:sz="4" w:space="0" w:color="auto"/>
              <w:left w:val="single" w:sz="4" w:space="0" w:color="auto"/>
              <w:bottom w:val="single" w:sz="4" w:space="0" w:color="auto"/>
              <w:right w:val="single" w:sz="4" w:space="0" w:color="auto"/>
            </w:tcBorders>
          </w:tcPr>
          <w:p w14:paraId="5BDCFA35" w14:textId="30C7D289" w:rsidR="003A076C" w:rsidRDefault="003A076C" w:rsidP="003A076C">
            <w:pPr>
              <w:rPr>
                <w:rFonts w:ascii="Arial" w:hAnsi="Arial" w:cs="Arial"/>
                <w:sz w:val="16"/>
                <w:szCs w:val="16"/>
              </w:rPr>
            </w:pPr>
            <w:r w:rsidRPr="00AC724E">
              <w:rPr>
                <w:rFonts w:ascii="Arial" w:hAnsi="Arial" w:cs="Arial"/>
                <w:sz w:val="16"/>
                <w:szCs w:val="16"/>
              </w:rPr>
              <w:t>RO</w:t>
            </w:r>
            <w:r>
              <w:rPr>
                <w:rFonts w:ascii="Arial" w:hAnsi="Arial" w:cs="Arial"/>
                <w:sz w:val="16"/>
                <w:szCs w:val="16"/>
              </w:rPr>
              <w:t>33</w:t>
            </w:r>
            <w:r w:rsidRPr="00AC724E">
              <w:rPr>
                <w:rFonts w:ascii="Arial" w:hAnsi="Arial" w:cs="Arial"/>
                <w:sz w:val="16"/>
                <w:szCs w:val="16"/>
              </w:rPr>
              <w:t xml:space="preserve"> – Formative testing throughout </w:t>
            </w:r>
          </w:p>
          <w:p w14:paraId="7CE48FBB" w14:textId="676B0173" w:rsidR="003A076C" w:rsidRDefault="003A076C" w:rsidP="003A076C">
            <w:pPr>
              <w:rPr>
                <w:rFonts w:ascii="Arial" w:hAnsi="Arial" w:cs="Arial"/>
                <w:sz w:val="16"/>
                <w:szCs w:val="16"/>
              </w:rPr>
            </w:pPr>
          </w:p>
          <w:p w14:paraId="0F23972F" w14:textId="636BA9F5" w:rsidR="003A076C" w:rsidRPr="00AC724E" w:rsidRDefault="003A076C" w:rsidP="003A076C">
            <w:pPr>
              <w:rPr>
                <w:rFonts w:ascii="Arial" w:hAnsi="Arial" w:cs="Arial"/>
                <w:sz w:val="16"/>
                <w:szCs w:val="16"/>
              </w:rPr>
            </w:pPr>
            <w:r>
              <w:rPr>
                <w:rFonts w:ascii="Arial" w:hAnsi="Arial" w:cs="Arial"/>
                <w:sz w:val="16"/>
                <w:szCs w:val="16"/>
              </w:rPr>
              <w:t>Assessment task 1</w:t>
            </w:r>
          </w:p>
          <w:p w14:paraId="56B7E683" w14:textId="77777777" w:rsidR="003A076C" w:rsidRPr="00AC724E" w:rsidRDefault="003A076C" w:rsidP="003A076C">
            <w:pPr>
              <w:rPr>
                <w:rFonts w:ascii="Arial" w:hAnsi="Arial" w:cs="Arial"/>
                <w:sz w:val="16"/>
                <w:szCs w:val="16"/>
              </w:rPr>
            </w:pPr>
          </w:p>
          <w:p w14:paraId="2EBCE9CB" w14:textId="10C923BA" w:rsidR="003A076C" w:rsidRPr="00AC724E" w:rsidRDefault="003A076C" w:rsidP="003A076C">
            <w:pPr>
              <w:rPr>
                <w:rFonts w:ascii="Arial" w:hAnsi="Arial" w:cs="Arial"/>
                <w:sz w:val="16"/>
                <w:szCs w:val="16"/>
              </w:rPr>
            </w:pPr>
          </w:p>
        </w:tc>
        <w:tc>
          <w:tcPr>
            <w:tcW w:w="1457" w:type="dxa"/>
            <w:tcBorders>
              <w:top w:val="single" w:sz="4" w:space="0" w:color="auto"/>
              <w:left w:val="single" w:sz="4" w:space="0" w:color="auto"/>
              <w:bottom w:val="single" w:sz="4" w:space="0" w:color="auto"/>
              <w:right w:val="single" w:sz="4" w:space="0" w:color="auto"/>
            </w:tcBorders>
          </w:tcPr>
          <w:p w14:paraId="57F3AB8D" w14:textId="77777777" w:rsidR="003A076C" w:rsidRDefault="003A076C" w:rsidP="003A076C">
            <w:pPr>
              <w:rPr>
                <w:rFonts w:ascii="Arial" w:hAnsi="Arial" w:cs="Arial"/>
                <w:sz w:val="16"/>
                <w:szCs w:val="16"/>
              </w:rPr>
            </w:pPr>
            <w:r w:rsidRPr="00AC724E">
              <w:rPr>
                <w:rFonts w:ascii="Arial" w:hAnsi="Arial" w:cs="Arial"/>
                <w:sz w:val="16"/>
                <w:szCs w:val="16"/>
              </w:rPr>
              <w:t>RO</w:t>
            </w:r>
            <w:r>
              <w:rPr>
                <w:rFonts w:ascii="Arial" w:hAnsi="Arial" w:cs="Arial"/>
                <w:sz w:val="16"/>
                <w:szCs w:val="16"/>
              </w:rPr>
              <w:t>33</w:t>
            </w:r>
            <w:r w:rsidRPr="00AC724E">
              <w:rPr>
                <w:rFonts w:ascii="Arial" w:hAnsi="Arial" w:cs="Arial"/>
                <w:sz w:val="16"/>
                <w:szCs w:val="16"/>
              </w:rPr>
              <w:t xml:space="preserve"> – Formative testing throughout </w:t>
            </w:r>
          </w:p>
          <w:p w14:paraId="3095212A" w14:textId="77777777" w:rsidR="003A076C" w:rsidRPr="00AC724E" w:rsidRDefault="003A076C" w:rsidP="003A076C">
            <w:pPr>
              <w:rPr>
                <w:rFonts w:ascii="Arial" w:hAnsi="Arial" w:cs="Arial"/>
                <w:sz w:val="16"/>
                <w:szCs w:val="16"/>
              </w:rPr>
            </w:pPr>
          </w:p>
          <w:p w14:paraId="7F46EDE7" w14:textId="75625304" w:rsidR="003A076C" w:rsidRPr="003A076C" w:rsidRDefault="003A076C" w:rsidP="003A076C">
            <w:pPr>
              <w:rPr>
                <w:rFonts w:ascii="Arial" w:hAnsi="Arial" w:cs="Arial"/>
                <w:sz w:val="16"/>
                <w:szCs w:val="16"/>
              </w:rPr>
            </w:pPr>
            <w:r w:rsidRPr="003A076C">
              <w:rPr>
                <w:rFonts w:ascii="Arial" w:hAnsi="Arial" w:cs="Arial"/>
                <w:sz w:val="16"/>
                <w:szCs w:val="16"/>
              </w:rPr>
              <w:t>Assessment task 2</w:t>
            </w:r>
            <w:r>
              <w:rPr>
                <w:rFonts w:ascii="Arial" w:hAnsi="Arial" w:cs="Arial"/>
                <w:sz w:val="16"/>
                <w:szCs w:val="16"/>
              </w:rPr>
              <w:t>a</w:t>
            </w:r>
          </w:p>
        </w:tc>
        <w:tc>
          <w:tcPr>
            <w:tcW w:w="1298" w:type="dxa"/>
            <w:tcBorders>
              <w:top w:val="single" w:sz="4" w:space="0" w:color="auto"/>
              <w:left w:val="single" w:sz="4" w:space="0" w:color="auto"/>
              <w:bottom w:val="single" w:sz="4" w:space="0" w:color="auto"/>
              <w:right w:val="single" w:sz="4" w:space="0" w:color="auto"/>
            </w:tcBorders>
          </w:tcPr>
          <w:p w14:paraId="2CD97DCF" w14:textId="25F9697A" w:rsidR="003A076C" w:rsidRPr="00AC724E" w:rsidRDefault="003A076C" w:rsidP="003A076C">
            <w:pPr>
              <w:rPr>
                <w:rFonts w:ascii="Arial" w:hAnsi="Arial" w:cs="Arial"/>
                <w:sz w:val="16"/>
                <w:szCs w:val="16"/>
              </w:rPr>
            </w:pPr>
            <w:r w:rsidRPr="00AC724E">
              <w:rPr>
                <w:rFonts w:ascii="Arial" w:hAnsi="Arial" w:cs="Arial"/>
                <w:sz w:val="16"/>
                <w:szCs w:val="16"/>
              </w:rPr>
              <w:t>RO</w:t>
            </w:r>
            <w:r>
              <w:rPr>
                <w:rFonts w:ascii="Arial" w:hAnsi="Arial" w:cs="Arial"/>
                <w:sz w:val="16"/>
                <w:szCs w:val="16"/>
              </w:rPr>
              <w:t>33</w:t>
            </w:r>
            <w:r w:rsidRPr="00AC724E">
              <w:rPr>
                <w:rFonts w:ascii="Arial" w:hAnsi="Arial" w:cs="Arial"/>
                <w:sz w:val="16"/>
                <w:szCs w:val="16"/>
              </w:rPr>
              <w:t xml:space="preserve"> – Summative </w:t>
            </w:r>
            <w:r>
              <w:rPr>
                <w:rFonts w:ascii="Arial" w:hAnsi="Arial" w:cs="Arial"/>
                <w:sz w:val="16"/>
                <w:szCs w:val="16"/>
              </w:rPr>
              <w:t>feedback end of unit</w:t>
            </w:r>
          </w:p>
          <w:p w14:paraId="06C00958" w14:textId="77777777" w:rsidR="003A076C" w:rsidRDefault="003A076C" w:rsidP="003A076C">
            <w:pPr>
              <w:rPr>
                <w:rFonts w:ascii="Arial" w:hAnsi="Arial" w:cs="Arial"/>
                <w:sz w:val="16"/>
                <w:szCs w:val="16"/>
              </w:rPr>
            </w:pPr>
          </w:p>
          <w:p w14:paraId="54C2F40F" w14:textId="77777777" w:rsidR="003A076C" w:rsidRPr="003A076C" w:rsidRDefault="003A076C" w:rsidP="003A076C">
            <w:pPr>
              <w:rPr>
                <w:rFonts w:ascii="Arial" w:hAnsi="Arial" w:cs="Arial"/>
                <w:sz w:val="16"/>
                <w:szCs w:val="16"/>
              </w:rPr>
            </w:pPr>
            <w:r w:rsidRPr="003A076C">
              <w:rPr>
                <w:rFonts w:ascii="Arial" w:hAnsi="Arial" w:cs="Arial"/>
                <w:sz w:val="16"/>
                <w:szCs w:val="16"/>
              </w:rPr>
              <w:t>Assessment task 2b</w:t>
            </w:r>
          </w:p>
          <w:p w14:paraId="73F8CA5A" w14:textId="6D9DAB56" w:rsidR="003A076C" w:rsidRPr="00AC724E" w:rsidRDefault="003A076C" w:rsidP="003A076C">
            <w:pPr>
              <w:rPr>
                <w:rFonts w:ascii="Arial" w:hAnsi="Arial" w:cs="Arial"/>
                <w:sz w:val="16"/>
                <w:szCs w:val="16"/>
                <w:u w:val="single"/>
              </w:rPr>
            </w:pPr>
          </w:p>
        </w:tc>
        <w:tc>
          <w:tcPr>
            <w:tcW w:w="1629" w:type="dxa"/>
            <w:gridSpan w:val="2"/>
            <w:tcBorders>
              <w:top w:val="single" w:sz="4" w:space="0" w:color="auto"/>
              <w:left w:val="single" w:sz="4" w:space="0" w:color="auto"/>
              <w:bottom w:val="single" w:sz="4" w:space="0" w:color="auto"/>
              <w:right w:val="single" w:sz="4" w:space="0" w:color="auto"/>
            </w:tcBorders>
          </w:tcPr>
          <w:p w14:paraId="4C9F92BD" w14:textId="28F31B99" w:rsidR="003A076C" w:rsidRPr="00AC724E" w:rsidRDefault="003A076C" w:rsidP="003A076C">
            <w:pPr>
              <w:rPr>
                <w:rFonts w:ascii="Arial" w:hAnsi="Arial" w:cs="Arial"/>
                <w:sz w:val="16"/>
                <w:szCs w:val="16"/>
              </w:rPr>
            </w:pPr>
            <w:r w:rsidRPr="00AC724E">
              <w:rPr>
                <w:rFonts w:ascii="Arial" w:hAnsi="Arial" w:cs="Arial"/>
                <w:sz w:val="16"/>
                <w:szCs w:val="16"/>
              </w:rPr>
              <w:t>RO</w:t>
            </w:r>
            <w:r w:rsidR="00FD216D">
              <w:rPr>
                <w:rFonts w:ascii="Arial" w:hAnsi="Arial" w:cs="Arial"/>
                <w:sz w:val="16"/>
                <w:szCs w:val="16"/>
              </w:rPr>
              <w:t>32</w:t>
            </w:r>
            <w:r w:rsidRPr="00AC724E">
              <w:rPr>
                <w:rFonts w:ascii="Arial" w:hAnsi="Arial" w:cs="Arial"/>
                <w:sz w:val="16"/>
                <w:szCs w:val="16"/>
              </w:rPr>
              <w:t xml:space="preserve"> – Formative testing throughout </w:t>
            </w:r>
          </w:p>
          <w:p w14:paraId="20CD3561" w14:textId="77777777" w:rsidR="003A076C" w:rsidRPr="00AC724E" w:rsidRDefault="003A076C" w:rsidP="003A076C">
            <w:pPr>
              <w:rPr>
                <w:rFonts w:ascii="Arial" w:hAnsi="Arial" w:cs="Arial"/>
                <w:sz w:val="16"/>
                <w:szCs w:val="16"/>
              </w:rPr>
            </w:pPr>
          </w:p>
          <w:p w14:paraId="23FE20EA" w14:textId="77777777" w:rsidR="003A076C" w:rsidRPr="00AC724E" w:rsidRDefault="003A076C" w:rsidP="003A076C">
            <w:pPr>
              <w:rPr>
                <w:rFonts w:ascii="Arial" w:hAnsi="Arial" w:cs="Arial"/>
                <w:sz w:val="16"/>
                <w:szCs w:val="16"/>
              </w:rPr>
            </w:pPr>
          </w:p>
          <w:p w14:paraId="2C8438B4" w14:textId="02704417" w:rsidR="003A076C" w:rsidRPr="00AC724E" w:rsidRDefault="003A076C" w:rsidP="003A076C">
            <w:pPr>
              <w:rPr>
                <w:rFonts w:ascii="Arial" w:hAnsi="Arial" w:cs="Arial"/>
                <w:sz w:val="16"/>
                <w:szCs w:val="16"/>
                <w:u w:val="single"/>
              </w:rPr>
            </w:pPr>
          </w:p>
        </w:tc>
        <w:tc>
          <w:tcPr>
            <w:tcW w:w="1338" w:type="dxa"/>
            <w:tcBorders>
              <w:top w:val="single" w:sz="4" w:space="0" w:color="auto"/>
              <w:left w:val="single" w:sz="4" w:space="0" w:color="auto"/>
              <w:bottom w:val="single" w:sz="4" w:space="0" w:color="auto"/>
              <w:right w:val="single" w:sz="4" w:space="0" w:color="auto"/>
            </w:tcBorders>
          </w:tcPr>
          <w:p w14:paraId="7826DCC7" w14:textId="77777777" w:rsidR="00FD216D" w:rsidRPr="00AC724E" w:rsidRDefault="00FD216D" w:rsidP="00FD216D">
            <w:pPr>
              <w:rPr>
                <w:rFonts w:ascii="Arial" w:hAnsi="Arial" w:cs="Arial"/>
                <w:sz w:val="16"/>
                <w:szCs w:val="16"/>
              </w:rPr>
            </w:pPr>
            <w:r w:rsidRPr="00AC724E">
              <w:rPr>
                <w:rFonts w:ascii="Arial" w:hAnsi="Arial" w:cs="Arial"/>
                <w:sz w:val="16"/>
                <w:szCs w:val="16"/>
              </w:rPr>
              <w:t>RO</w:t>
            </w:r>
            <w:r>
              <w:rPr>
                <w:rFonts w:ascii="Arial" w:hAnsi="Arial" w:cs="Arial"/>
                <w:sz w:val="16"/>
                <w:szCs w:val="16"/>
              </w:rPr>
              <w:t>32</w:t>
            </w:r>
            <w:r w:rsidRPr="00AC724E">
              <w:rPr>
                <w:rFonts w:ascii="Arial" w:hAnsi="Arial" w:cs="Arial"/>
                <w:sz w:val="16"/>
                <w:szCs w:val="16"/>
              </w:rPr>
              <w:t xml:space="preserve"> – Formative testing throughout </w:t>
            </w:r>
          </w:p>
          <w:p w14:paraId="396FE109" w14:textId="093CAF89" w:rsidR="003A076C" w:rsidRPr="00AC724E" w:rsidRDefault="003A076C" w:rsidP="003A076C">
            <w:pPr>
              <w:rPr>
                <w:rFonts w:ascii="Arial" w:hAnsi="Arial" w:cs="Arial"/>
                <w:sz w:val="16"/>
                <w:szCs w:val="16"/>
                <w:u w:val="single"/>
              </w:rPr>
            </w:pPr>
          </w:p>
        </w:tc>
        <w:tc>
          <w:tcPr>
            <w:tcW w:w="1515" w:type="dxa"/>
            <w:tcBorders>
              <w:top w:val="single" w:sz="4" w:space="0" w:color="auto"/>
              <w:left w:val="single" w:sz="4" w:space="0" w:color="auto"/>
              <w:bottom w:val="single" w:sz="4" w:space="0" w:color="auto"/>
              <w:right w:val="single" w:sz="4" w:space="0" w:color="auto"/>
            </w:tcBorders>
          </w:tcPr>
          <w:p w14:paraId="7A4B8FB5" w14:textId="1852C5D8" w:rsidR="003A076C" w:rsidRPr="00AC724E" w:rsidRDefault="003A076C" w:rsidP="003A076C">
            <w:pPr>
              <w:rPr>
                <w:rFonts w:ascii="Arial" w:hAnsi="Arial" w:cs="Arial"/>
                <w:sz w:val="16"/>
                <w:szCs w:val="16"/>
              </w:rPr>
            </w:pPr>
            <w:r w:rsidRPr="00AC724E">
              <w:rPr>
                <w:rFonts w:ascii="Arial" w:hAnsi="Arial" w:cs="Arial"/>
                <w:sz w:val="16"/>
                <w:szCs w:val="16"/>
              </w:rPr>
              <w:t>RO</w:t>
            </w:r>
            <w:r w:rsidR="00FD216D">
              <w:rPr>
                <w:rFonts w:ascii="Arial" w:hAnsi="Arial" w:cs="Arial"/>
                <w:sz w:val="16"/>
                <w:szCs w:val="16"/>
              </w:rPr>
              <w:t>35</w:t>
            </w:r>
            <w:r w:rsidRPr="00AC724E">
              <w:rPr>
                <w:rFonts w:ascii="Arial" w:hAnsi="Arial" w:cs="Arial"/>
                <w:sz w:val="16"/>
                <w:szCs w:val="16"/>
              </w:rPr>
              <w:t xml:space="preserve"> - </w:t>
            </w:r>
            <w:r w:rsidRPr="00AC724E">
              <w:rPr>
                <w:rFonts w:ascii="Arial" w:hAnsi="Arial" w:cs="Arial"/>
                <w:sz w:val="16"/>
                <w:szCs w:val="16"/>
              </w:rPr>
              <w:t xml:space="preserve">Formative testing throughout </w:t>
            </w:r>
          </w:p>
          <w:p w14:paraId="09F1AD03" w14:textId="24DFF39E" w:rsidR="003A076C" w:rsidRPr="00AC724E" w:rsidRDefault="003A076C" w:rsidP="00FD216D">
            <w:pPr>
              <w:rPr>
                <w:rFonts w:ascii="Arial" w:hAnsi="Arial" w:cs="Arial"/>
                <w:sz w:val="16"/>
                <w:szCs w:val="16"/>
              </w:rPr>
            </w:pPr>
          </w:p>
        </w:tc>
      </w:tr>
      <w:tr w:rsidR="003A076C" w:rsidRPr="00AC724E" w14:paraId="7A50AD6E"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Linked learning</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7C896EED" w14:textId="63B1BE53" w:rsidR="003A076C" w:rsidRPr="00AC724E" w:rsidRDefault="003A076C" w:rsidP="003A076C">
            <w:pPr>
              <w:rPr>
                <w:rFonts w:ascii="Arial" w:hAnsi="Arial" w:cs="Arial"/>
                <w:color w:val="000000" w:themeColor="text1"/>
                <w:sz w:val="16"/>
                <w:szCs w:val="16"/>
              </w:rPr>
            </w:pPr>
            <w:r w:rsidRPr="00AC724E">
              <w:rPr>
                <w:rFonts w:ascii="Arial" w:hAnsi="Arial" w:cs="Arial"/>
                <w:color w:val="000000" w:themeColor="text1"/>
                <w:sz w:val="16"/>
                <w:szCs w:val="16"/>
              </w:rPr>
              <w:t>Students can also draw on experience from visiting GPs and other health professionals.</w:t>
            </w:r>
          </w:p>
          <w:p w14:paraId="7FBE2A18" w14:textId="77777777" w:rsidR="003A076C" w:rsidRPr="00AC724E" w:rsidRDefault="003A076C" w:rsidP="003A076C">
            <w:pPr>
              <w:rPr>
                <w:rFonts w:ascii="Arial" w:hAnsi="Arial" w:cs="Arial"/>
                <w:color w:val="000000" w:themeColor="text1"/>
                <w:sz w:val="16"/>
                <w:szCs w:val="16"/>
              </w:rPr>
            </w:pPr>
          </w:p>
          <w:p w14:paraId="3FCEECE2" w14:textId="3893AAB2" w:rsidR="003A076C" w:rsidRPr="00AC724E" w:rsidRDefault="003A076C" w:rsidP="003A076C">
            <w:pPr>
              <w:rPr>
                <w:rFonts w:ascii="Arial" w:hAnsi="Arial" w:cs="Arial"/>
                <w:color w:val="000000" w:themeColor="text1"/>
                <w:sz w:val="16"/>
                <w:szCs w:val="16"/>
              </w:rPr>
            </w:pPr>
            <w:r w:rsidRPr="00AC724E">
              <w:rPr>
                <w:rFonts w:ascii="Arial" w:hAnsi="Arial" w:cs="Arial"/>
                <w:color w:val="000000" w:themeColor="text1"/>
                <w:sz w:val="16"/>
                <w:szCs w:val="16"/>
              </w:rPr>
              <w:t xml:space="preserve">This subject links with </w:t>
            </w:r>
            <w:r w:rsidRPr="00AC724E">
              <w:rPr>
                <w:rFonts w:ascii="Arial" w:hAnsi="Arial" w:cs="Arial"/>
                <w:b/>
                <w:color w:val="000000" w:themeColor="text1"/>
                <w:sz w:val="16"/>
                <w:szCs w:val="16"/>
              </w:rPr>
              <w:t>Biology</w:t>
            </w:r>
            <w:r w:rsidRPr="00AC724E">
              <w:rPr>
                <w:rFonts w:ascii="Arial" w:hAnsi="Arial" w:cs="Arial"/>
                <w:color w:val="000000" w:themeColor="text1"/>
                <w:sz w:val="16"/>
                <w:szCs w:val="16"/>
              </w:rPr>
              <w:t xml:space="preserve"> – male and female reproductive systems, </w:t>
            </w:r>
            <w:r w:rsidR="00FD216D">
              <w:rPr>
                <w:rFonts w:ascii="Arial" w:hAnsi="Arial" w:cs="Arial"/>
                <w:color w:val="000000" w:themeColor="text1"/>
                <w:sz w:val="16"/>
                <w:szCs w:val="16"/>
              </w:rPr>
              <w:t>menopause, sexual characteristics, lifestyle factors</w:t>
            </w:r>
          </w:p>
          <w:p w14:paraId="71DB04B6" w14:textId="539E5233" w:rsidR="003A076C" w:rsidRPr="00AC724E" w:rsidRDefault="003A076C" w:rsidP="003A076C">
            <w:pPr>
              <w:rPr>
                <w:rFonts w:ascii="Arial" w:hAnsi="Arial" w:cs="Arial"/>
                <w:sz w:val="16"/>
                <w:szCs w:val="16"/>
              </w:rPr>
            </w:pPr>
            <w:r w:rsidRPr="00AC724E">
              <w:rPr>
                <w:rFonts w:ascii="Arial" w:hAnsi="Arial" w:cs="Arial"/>
                <w:b/>
                <w:color w:val="000000" w:themeColor="text1"/>
                <w:sz w:val="16"/>
                <w:szCs w:val="16"/>
              </w:rPr>
              <w:t>PSHE</w:t>
            </w:r>
            <w:r w:rsidRPr="00AC724E">
              <w:rPr>
                <w:rFonts w:ascii="Arial" w:hAnsi="Arial" w:cs="Arial"/>
                <w:color w:val="000000" w:themeColor="text1"/>
                <w:sz w:val="16"/>
                <w:szCs w:val="16"/>
              </w:rPr>
              <w:t xml:space="preserve"> –healthy relationships</w:t>
            </w:r>
            <w:r w:rsidR="00FD216D">
              <w:rPr>
                <w:rFonts w:ascii="Arial" w:hAnsi="Arial" w:cs="Arial"/>
                <w:color w:val="000000" w:themeColor="text1"/>
                <w:sz w:val="16"/>
                <w:szCs w:val="16"/>
              </w:rPr>
              <w:t>, charities, voluntary work</w:t>
            </w:r>
            <w:r w:rsidRPr="00AC724E">
              <w:rPr>
                <w:rFonts w:ascii="Arial" w:hAnsi="Arial" w:cs="Arial"/>
                <w:color w:val="000000" w:themeColor="text1"/>
                <w:sz w:val="16"/>
                <w:szCs w:val="16"/>
              </w:rPr>
              <w:t>.</w:t>
            </w:r>
            <w:r w:rsidRPr="00AC724E">
              <w:rPr>
                <w:rFonts w:ascii="Arial" w:hAnsi="Arial" w:cs="Arial"/>
                <w:b/>
                <w:color w:val="000000" w:themeColor="text1"/>
                <w:sz w:val="16"/>
                <w:szCs w:val="16"/>
              </w:rPr>
              <w:t xml:space="preserve"> English</w:t>
            </w:r>
            <w:r w:rsidRPr="00AC724E">
              <w:rPr>
                <w:rFonts w:ascii="Arial" w:hAnsi="Arial" w:cs="Arial"/>
                <w:color w:val="000000" w:themeColor="text1"/>
                <w:sz w:val="16"/>
                <w:szCs w:val="16"/>
              </w:rPr>
              <w:t xml:space="preserve"> – definitions of key terms, extended writing. </w:t>
            </w:r>
            <w:r w:rsidRPr="00AC724E">
              <w:rPr>
                <w:rFonts w:ascii="Arial" w:hAnsi="Arial" w:cs="Arial"/>
                <w:b/>
                <w:color w:val="000000" w:themeColor="text1"/>
                <w:sz w:val="16"/>
                <w:szCs w:val="16"/>
              </w:rPr>
              <w:t>ICT</w:t>
            </w:r>
            <w:r w:rsidRPr="00AC724E">
              <w:rPr>
                <w:rFonts w:ascii="Arial" w:hAnsi="Arial" w:cs="Arial"/>
                <w:color w:val="000000" w:themeColor="text1"/>
                <w:sz w:val="16"/>
                <w:szCs w:val="16"/>
              </w:rPr>
              <w:t xml:space="preserve"> - word processing, research. </w:t>
            </w:r>
            <w:r w:rsidRPr="00AC724E">
              <w:rPr>
                <w:rFonts w:ascii="Arial" w:hAnsi="Arial" w:cs="Arial"/>
                <w:b/>
                <w:color w:val="000000" w:themeColor="text1"/>
                <w:sz w:val="16"/>
                <w:szCs w:val="16"/>
              </w:rPr>
              <w:t>PE</w:t>
            </w:r>
            <w:r w:rsidRPr="00AC724E">
              <w:rPr>
                <w:rFonts w:ascii="Arial" w:hAnsi="Arial" w:cs="Arial"/>
                <w:color w:val="000000" w:themeColor="text1"/>
                <w:sz w:val="16"/>
                <w:szCs w:val="16"/>
              </w:rPr>
              <w:t xml:space="preserve"> – nutrition,</w:t>
            </w:r>
            <w:r w:rsidR="00FD216D">
              <w:rPr>
                <w:rFonts w:ascii="Arial" w:hAnsi="Arial" w:cs="Arial"/>
                <w:color w:val="000000" w:themeColor="text1"/>
                <w:sz w:val="16"/>
                <w:szCs w:val="16"/>
              </w:rPr>
              <w:t xml:space="preserve"> </w:t>
            </w:r>
            <w:r w:rsidR="00FD216D">
              <w:rPr>
                <w:rFonts w:ascii="Arial" w:hAnsi="Arial" w:cs="Arial"/>
                <w:color w:val="000000" w:themeColor="text1"/>
                <w:sz w:val="16"/>
                <w:szCs w:val="16"/>
              </w:rPr>
              <w:t>lifestyle factors</w:t>
            </w:r>
            <w:r w:rsidRPr="00AC724E">
              <w:rPr>
                <w:rFonts w:ascii="Arial" w:hAnsi="Arial" w:cs="Arial"/>
                <w:color w:val="000000" w:themeColor="text1"/>
                <w:sz w:val="16"/>
                <w:szCs w:val="16"/>
              </w:rPr>
              <w:t xml:space="preserve"> </w:t>
            </w:r>
            <w:r w:rsidRPr="00AC724E">
              <w:rPr>
                <w:rFonts w:ascii="Arial" w:hAnsi="Arial" w:cs="Arial"/>
                <w:b/>
                <w:color w:val="000000" w:themeColor="text1"/>
                <w:sz w:val="16"/>
                <w:szCs w:val="16"/>
              </w:rPr>
              <w:t>Food</w:t>
            </w:r>
            <w:r w:rsidRPr="00AC724E">
              <w:rPr>
                <w:rFonts w:ascii="Arial" w:hAnsi="Arial" w:cs="Arial"/>
                <w:color w:val="000000" w:themeColor="text1"/>
                <w:sz w:val="16"/>
                <w:szCs w:val="16"/>
              </w:rPr>
              <w:t xml:space="preserve"> – </w:t>
            </w:r>
            <w:r w:rsidR="00FD216D">
              <w:rPr>
                <w:rFonts w:ascii="Arial" w:hAnsi="Arial" w:cs="Arial"/>
                <w:color w:val="000000" w:themeColor="text1"/>
                <w:sz w:val="16"/>
                <w:szCs w:val="16"/>
              </w:rPr>
              <w:t xml:space="preserve">Healthy eating, </w:t>
            </w:r>
            <w:r w:rsidR="00FD216D">
              <w:rPr>
                <w:rFonts w:ascii="Arial" w:hAnsi="Arial" w:cs="Arial"/>
                <w:color w:val="000000" w:themeColor="text1"/>
                <w:sz w:val="16"/>
                <w:szCs w:val="16"/>
              </w:rPr>
              <w:t>lifestyle factors</w:t>
            </w:r>
          </w:p>
        </w:tc>
      </w:tr>
      <w:tr w:rsidR="003A076C" w:rsidRPr="00AC724E" w14:paraId="670E7238"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tcPr>
          <w:p w14:paraId="26647636" w14:textId="6B0DD2C7" w:rsidR="003A076C" w:rsidRPr="00AC724E" w:rsidRDefault="003A076C" w:rsidP="003A076C">
            <w:pPr>
              <w:ind w:left="113" w:right="113"/>
              <w:jc w:val="center"/>
              <w:rPr>
                <w:rFonts w:ascii="Arial" w:hAnsi="Arial" w:cs="Arial"/>
                <w:sz w:val="16"/>
                <w:szCs w:val="16"/>
              </w:rPr>
            </w:pPr>
            <w:bookmarkStart w:id="0" w:name="_Hlk108615120"/>
            <w:r w:rsidRPr="00AC724E">
              <w:rPr>
                <w:rFonts w:ascii="Arial" w:hAnsi="Arial" w:cs="Arial"/>
                <w:sz w:val="16"/>
                <w:szCs w:val="16"/>
              </w:rPr>
              <w:t>*SMSC Links</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203DC188" w14:textId="33D835EE" w:rsidR="003A076C" w:rsidRPr="00AC724E" w:rsidRDefault="003A076C" w:rsidP="003A076C">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 xml:space="preserve">253. Provision for the spiritual development of pupils includes developing their understanding of different family settings and respect for different </w:t>
            </w:r>
            <w:proofErr w:type="gramStart"/>
            <w:r w:rsidRPr="00AC724E">
              <w:rPr>
                <w:rFonts w:ascii="Arial" w:hAnsi="Arial" w:cs="Arial"/>
                <w:color w:val="0B0C0C"/>
                <w:sz w:val="16"/>
                <w:szCs w:val="16"/>
                <w:lang w:eastAsia="en-US"/>
              </w:rPr>
              <w:t>peoples</w:t>
            </w:r>
            <w:proofErr w:type="gramEnd"/>
            <w:r w:rsidRPr="00AC724E">
              <w:rPr>
                <w:rFonts w:ascii="Arial" w:hAnsi="Arial" w:cs="Arial"/>
                <w:color w:val="0B0C0C"/>
                <w:sz w:val="16"/>
                <w:szCs w:val="16"/>
                <w:lang w:eastAsia="en-US"/>
              </w:rPr>
              <w:t xml:space="preserve"> values. Imagination and creativity </w:t>
            </w:r>
            <w:proofErr w:type="gramStart"/>
            <w:r w:rsidRPr="00AC724E">
              <w:rPr>
                <w:rFonts w:ascii="Arial" w:hAnsi="Arial" w:cs="Arial"/>
                <w:color w:val="0B0C0C"/>
                <w:sz w:val="16"/>
                <w:szCs w:val="16"/>
                <w:lang w:eastAsia="en-US"/>
              </w:rPr>
              <w:t>is</w:t>
            </w:r>
            <w:proofErr w:type="gramEnd"/>
            <w:r w:rsidRPr="00AC724E">
              <w:rPr>
                <w:rFonts w:ascii="Arial" w:hAnsi="Arial" w:cs="Arial"/>
                <w:color w:val="0B0C0C"/>
                <w:sz w:val="16"/>
                <w:szCs w:val="16"/>
                <w:lang w:eastAsia="en-US"/>
              </w:rPr>
              <w:t xml:space="preserve"> encouraged through use of different mediums to complete tasks set. Students will often reflect on their</w:t>
            </w:r>
            <w:r w:rsidR="00FD216D">
              <w:rPr>
                <w:rFonts w:ascii="Arial" w:hAnsi="Arial" w:cs="Arial"/>
                <w:color w:val="0B0C0C"/>
                <w:sz w:val="16"/>
                <w:szCs w:val="16"/>
                <w:lang w:eastAsia="en-US"/>
              </w:rPr>
              <w:t xml:space="preserve">s and others </w:t>
            </w:r>
            <w:r w:rsidRPr="00AC724E">
              <w:rPr>
                <w:rFonts w:ascii="Arial" w:hAnsi="Arial" w:cs="Arial"/>
                <w:color w:val="0B0C0C"/>
                <w:sz w:val="16"/>
                <w:szCs w:val="16"/>
                <w:lang w:eastAsia="en-US"/>
              </w:rPr>
              <w:t>childhood and past experiences, along with those they have witnessed when sharing with peers.</w:t>
            </w:r>
          </w:p>
          <w:p w14:paraId="22267771" w14:textId="79A460D9" w:rsidR="003A076C" w:rsidRPr="00AC724E" w:rsidRDefault="003A076C" w:rsidP="003A076C">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254. Provision for the moral development of pupils includes developing their ability to recognise the difference between right and wrong and to readily apply this understanding in their set tasks. Students learn about the consequences of their behaviour and actions along with learning to understand and appreciate the viewpoints of others on these issues</w:t>
            </w:r>
          </w:p>
          <w:p w14:paraId="5E2405FE" w14:textId="02A8F3C6" w:rsidR="003A076C" w:rsidRPr="00AC724E" w:rsidRDefault="003A076C" w:rsidP="003A076C">
            <w:pPr>
              <w:pStyle w:val="NormalWeb"/>
              <w:shd w:val="clear" w:color="auto" w:fill="FFFFFF"/>
              <w:spacing w:before="300" w:beforeAutospacing="0" w:after="300" w:afterAutospacing="0"/>
              <w:rPr>
                <w:rFonts w:ascii="Arial" w:hAnsi="Arial" w:cs="Arial"/>
                <w:color w:val="0B0C0C"/>
                <w:sz w:val="16"/>
                <w:szCs w:val="16"/>
                <w:lang w:eastAsia="en-US"/>
              </w:rPr>
            </w:pPr>
            <w:r w:rsidRPr="00AC724E">
              <w:rPr>
                <w:rFonts w:ascii="Arial" w:hAnsi="Arial" w:cs="Arial"/>
                <w:color w:val="0B0C0C"/>
                <w:sz w:val="16"/>
                <w:szCs w:val="16"/>
                <w:lang w:eastAsia="en-US"/>
              </w:rPr>
              <w:t xml:space="preserve">255. Provision for the social development of pupils includes developing their social skills in different contexts, for example working and socialising with other pupils, including </w:t>
            </w:r>
            <w:proofErr w:type="gramStart"/>
            <w:r w:rsidRPr="00AC724E">
              <w:rPr>
                <w:rFonts w:ascii="Arial" w:hAnsi="Arial" w:cs="Arial"/>
                <w:color w:val="0B0C0C"/>
                <w:sz w:val="16"/>
                <w:szCs w:val="16"/>
                <w:lang w:eastAsia="en-US"/>
              </w:rPr>
              <w:t>team work</w:t>
            </w:r>
            <w:proofErr w:type="gramEnd"/>
            <w:r w:rsidR="00FD216D">
              <w:rPr>
                <w:rFonts w:ascii="Arial" w:hAnsi="Arial" w:cs="Arial"/>
                <w:color w:val="0B0C0C"/>
                <w:sz w:val="16"/>
                <w:szCs w:val="16"/>
                <w:lang w:eastAsia="en-US"/>
              </w:rPr>
              <w:t xml:space="preserve">, interviewing </w:t>
            </w:r>
            <w:r w:rsidRPr="00AC724E">
              <w:rPr>
                <w:rFonts w:ascii="Arial" w:hAnsi="Arial" w:cs="Arial"/>
                <w:color w:val="0B0C0C"/>
                <w:sz w:val="16"/>
                <w:szCs w:val="16"/>
                <w:lang w:eastAsia="en-US"/>
              </w:rPr>
              <w:t xml:space="preserve">and presentations. Students will also practise respecting others with different </w:t>
            </w:r>
            <w:proofErr w:type="gramStart"/>
            <w:r w:rsidRPr="00AC724E">
              <w:rPr>
                <w:rFonts w:ascii="Arial" w:hAnsi="Arial" w:cs="Arial"/>
                <w:color w:val="0B0C0C"/>
                <w:sz w:val="16"/>
                <w:szCs w:val="16"/>
                <w:lang w:eastAsia="en-US"/>
              </w:rPr>
              <w:t>view points</w:t>
            </w:r>
            <w:proofErr w:type="gramEnd"/>
            <w:r w:rsidRPr="00AC724E">
              <w:rPr>
                <w:rFonts w:ascii="Arial" w:hAnsi="Arial" w:cs="Arial"/>
                <w:color w:val="0B0C0C"/>
                <w:sz w:val="16"/>
                <w:szCs w:val="16"/>
                <w:lang w:eastAsia="en-US"/>
              </w:rPr>
              <w:t xml:space="preserve"> and approaches to life.</w:t>
            </w:r>
          </w:p>
          <w:p w14:paraId="7717CC88" w14:textId="643961AB" w:rsidR="003A076C" w:rsidRPr="00AC724E" w:rsidRDefault="003A076C" w:rsidP="003A076C">
            <w:pPr>
              <w:pStyle w:val="NormalWeb"/>
              <w:shd w:val="clear" w:color="auto" w:fill="FFFFFF"/>
              <w:spacing w:before="300" w:beforeAutospacing="0" w:after="300" w:afterAutospacing="0"/>
              <w:rPr>
                <w:rFonts w:ascii="Arial" w:hAnsi="Arial" w:cs="Arial"/>
                <w:color w:val="0B0C0C"/>
                <w:sz w:val="16"/>
                <w:szCs w:val="16"/>
                <w:highlight w:val="yellow"/>
                <w:lang w:eastAsia="en-US"/>
              </w:rPr>
            </w:pPr>
            <w:r w:rsidRPr="00AC724E">
              <w:rPr>
                <w:rFonts w:ascii="Arial" w:hAnsi="Arial" w:cs="Arial"/>
                <w:color w:val="0B0C0C"/>
                <w:sz w:val="16"/>
                <w:szCs w:val="16"/>
                <w:lang w:eastAsia="en-US"/>
              </w:rPr>
              <w:t xml:space="preserve">256. Provision for the cultural development of pupils includes developing their understanding and appreciation of the things we value and </w:t>
            </w:r>
            <w:proofErr w:type="gramStart"/>
            <w:r w:rsidRPr="00AC724E">
              <w:rPr>
                <w:rFonts w:ascii="Arial" w:hAnsi="Arial" w:cs="Arial"/>
                <w:color w:val="0B0C0C"/>
                <w:sz w:val="16"/>
                <w:szCs w:val="16"/>
                <w:lang w:eastAsia="en-US"/>
              </w:rPr>
              <w:t>share in common</w:t>
            </w:r>
            <w:proofErr w:type="gramEnd"/>
            <w:r w:rsidRPr="00AC724E">
              <w:rPr>
                <w:rFonts w:ascii="Arial" w:hAnsi="Arial" w:cs="Arial"/>
                <w:color w:val="0B0C0C"/>
                <w:sz w:val="16"/>
                <w:szCs w:val="16"/>
                <w:lang w:eastAsia="en-US"/>
              </w:rPr>
              <w:t xml:space="preserve"> across cultural, religious, ethnic and socio-economic communities</w:t>
            </w:r>
          </w:p>
        </w:tc>
      </w:tr>
      <w:bookmarkEnd w:id="0"/>
      <w:tr w:rsidR="003A076C" w:rsidRPr="00AC724E" w14:paraId="4BB8A159" w14:textId="77777777" w:rsidTr="00A80B42">
        <w:trPr>
          <w:cantSplit/>
          <w:trHeight w:val="838"/>
        </w:trPr>
        <w:tc>
          <w:tcPr>
            <w:tcW w:w="710"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Literacy</w:t>
            </w:r>
          </w:p>
        </w:tc>
        <w:tc>
          <w:tcPr>
            <w:tcW w:w="4448" w:type="dxa"/>
            <w:gridSpan w:val="3"/>
            <w:tcBorders>
              <w:top w:val="single" w:sz="4" w:space="0" w:color="auto"/>
              <w:left w:val="single" w:sz="4" w:space="0" w:color="auto"/>
              <w:bottom w:val="single" w:sz="4" w:space="0" w:color="auto"/>
              <w:right w:val="single" w:sz="4" w:space="0" w:color="auto"/>
            </w:tcBorders>
            <w:vAlign w:val="center"/>
            <w:hideMark/>
          </w:tcPr>
          <w:p w14:paraId="1E46C896" w14:textId="77777777" w:rsidR="003A076C" w:rsidRPr="00AC724E" w:rsidRDefault="003A076C" w:rsidP="003A076C">
            <w:pPr>
              <w:pStyle w:val="ListParagraph"/>
              <w:numPr>
                <w:ilvl w:val="0"/>
                <w:numId w:val="11"/>
              </w:numPr>
              <w:rPr>
                <w:rFonts w:ascii="Arial" w:hAnsi="Arial" w:cs="Arial"/>
                <w:sz w:val="16"/>
                <w:szCs w:val="16"/>
              </w:rPr>
            </w:pPr>
            <w:r w:rsidRPr="00AC724E">
              <w:rPr>
                <w:rFonts w:ascii="Arial" w:hAnsi="Arial" w:cs="Arial"/>
                <w:sz w:val="16"/>
                <w:szCs w:val="16"/>
              </w:rPr>
              <w:t>Key terminology</w:t>
            </w:r>
          </w:p>
          <w:p w14:paraId="3DE69E66" w14:textId="20A45A67" w:rsidR="003A076C" w:rsidRPr="00AC724E" w:rsidRDefault="003A076C" w:rsidP="003A076C">
            <w:pPr>
              <w:pStyle w:val="ListParagraph"/>
              <w:numPr>
                <w:ilvl w:val="0"/>
                <w:numId w:val="11"/>
              </w:numPr>
              <w:rPr>
                <w:rFonts w:ascii="Arial" w:hAnsi="Arial" w:cs="Arial"/>
                <w:sz w:val="16"/>
                <w:szCs w:val="16"/>
              </w:rPr>
            </w:pPr>
            <w:r w:rsidRPr="00AC724E">
              <w:rPr>
                <w:rFonts w:ascii="Arial" w:hAnsi="Arial" w:cs="Arial"/>
                <w:sz w:val="16"/>
                <w:szCs w:val="16"/>
              </w:rPr>
              <w:t>External examination marks for Quality of Written Communication.</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64D70BB2" w14:textId="77777777" w:rsidR="003A076C" w:rsidRPr="00AC724E" w:rsidRDefault="003A076C" w:rsidP="003A076C">
            <w:pPr>
              <w:pStyle w:val="ListParagraph"/>
              <w:numPr>
                <w:ilvl w:val="0"/>
                <w:numId w:val="10"/>
              </w:numPr>
              <w:rPr>
                <w:rFonts w:ascii="Arial" w:hAnsi="Arial" w:cs="Arial"/>
                <w:sz w:val="16"/>
                <w:szCs w:val="16"/>
              </w:rPr>
            </w:pPr>
            <w:r w:rsidRPr="00AC724E">
              <w:rPr>
                <w:rFonts w:ascii="Arial" w:hAnsi="Arial" w:cs="Arial"/>
                <w:sz w:val="16"/>
                <w:szCs w:val="16"/>
              </w:rPr>
              <w:t>Weeks and Months</w:t>
            </w:r>
          </w:p>
          <w:p w14:paraId="53ADC057" w14:textId="4D76F486" w:rsidR="003A076C" w:rsidRPr="00AC724E" w:rsidRDefault="003A076C" w:rsidP="003A076C">
            <w:pPr>
              <w:pStyle w:val="ListParagraph"/>
              <w:numPr>
                <w:ilvl w:val="0"/>
                <w:numId w:val="10"/>
              </w:numPr>
              <w:rPr>
                <w:rFonts w:ascii="Arial" w:hAnsi="Arial" w:cs="Arial"/>
                <w:sz w:val="16"/>
                <w:szCs w:val="16"/>
              </w:rPr>
            </w:pPr>
            <w:r w:rsidRPr="00AC724E">
              <w:rPr>
                <w:rFonts w:ascii="Arial" w:hAnsi="Arial" w:cs="Arial"/>
                <w:sz w:val="16"/>
                <w:szCs w:val="16"/>
              </w:rPr>
              <w:t>Interpretation of graphs</w:t>
            </w:r>
          </w:p>
        </w:tc>
      </w:tr>
      <w:tr w:rsidR="003A076C" w:rsidRPr="00AC724E" w14:paraId="4316B726" w14:textId="77777777" w:rsidTr="009321E0">
        <w:trPr>
          <w:cantSplit/>
          <w:trHeight w:val="1141"/>
        </w:trPr>
        <w:tc>
          <w:tcPr>
            <w:tcW w:w="710"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Enrichment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36D27672" w14:textId="5B2EEC00" w:rsidR="003A076C" w:rsidRPr="00AC724E" w:rsidRDefault="003A076C" w:rsidP="003A076C">
            <w:pPr>
              <w:rPr>
                <w:rFonts w:ascii="Arial" w:hAnsi="Arial" w:cs="Arial"/>
                <w:sz w:val="16"/>
                <w:szCs w:val="16"/>
              </w:rPr>
            </w:pPr>
            <w:r w:rsidRPr="00AC724E">
              <w:rPr>
                <w:rFonts w:ascii="Arial" w:hAnsi="Arial" w:cs="Arial"/>
                <w:sz w:val="16"/>
                <w:szCs w:val="16"/>
              </w:rPr>
              <w:t>Appropriate trips will be organised as the opportunity arises.</w:t>
            </w:r>
          </w:p>
        </w:tc>
      </w:tr>
      <w:tr w:rsidR="003A076C" w:rsidRPr="00AC724E" w14:paraId="619C9A0D" w14:textId="77777777" w:rsidTr="009321E0">
        <w:trPr>
          <w:cantSplit/>
          <w:trHeight w:val="1692"/>
        </w:trPr>
        <w:tc>
          <w:tcPr>
            <w:tcW w:w="710" w:type="dxa"/>
            <w:tcBorders>
              <w:top w:val="single" w:sz="4" w:space="0" w:color="auto"/>
              <w:left w:val="single" w:sz="4" w:space="0" w:color="auto"/>
              <w:bottom w:val="single" w:sz="4" w:space="0" w:color="auto"/>
              <w:right w:val="single" w:sz="4" w:space="0" w:color="auto"/>
            </w:tcBorders>
            <w:textDirection w:val="btLr"/>
            <w:hideMark/>
          </w:tcPr>
          <w:p w14:paraId="597D0E6F" w14:textId="0311CE0A" w:rsidR="003A076C" w:rsidRPr="00AC724E" w:rsidRDefault="003A076C" w:rsidP="003A076C">
            <w:pPr>
              <w:ind w:left="113" w:right="113"/>
              <w:jc w:val="center"/>
              <w:rPr>
                <w:rFonts w:ascii="Arial" w:hAnsi="Arial" w:cs="Arial"/>
                <w:sz w:val="16"/>
                <w:szCs w:val="16"/>
              </w:rPr>
            </w:pPr>
            <w:r w:rsidRPr="00AC724E">
              <w:rPr>
                <w:rFonts w:ascii="Arial" w:hAnsi="Arial" w:cs="Arial"/>
                <w:sz w:val="16"/>
                <w:szCs w:val="16"/>
              </w:rPr>
              <w:t>Impact on personal development</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6007D797" w14:textId="77777777" w:rsidR="003A076C" w:rsidRPr="00AC724E" w:rsidRDefault="003A076C" w:rsidP="003A076C">
            <w:pPr>
              <w:rPr>
                <w:rFonts w:ascii="Arial" w:hAnsi="Arial" w:cs="Arial"/>
                <w:sz w:val="16"/>
                <w:szCs w:val="16"/>
              </w:rPr>
            </w:pPr>
            <w:r w:rsidRPr="00AC724E">
              <w:rPr>
                <w:rFonts w:ascii="Arial" w:hAnsi="Arial" w:cs="Arial"/>
                <w:sz w:val="16"/>
                <w:szCs w:val="16"/>
              </w:rPr>
              <w:t>A successful learner in this subject will demonstrate critical thinking skills, social and emotional intelligence, empathy and understanding. They will also develop and demonstrate their ability to apply their gained knowledge to a variety of scenarios linking theory to practice.</w:t>
            </w:r>
          </w:p>
          <w:p w14:paraId="57652FAB" w14:textId="77777777" w:rsidR="003A076C" w:rsidRPr="00AC724E" w:rsidRDefault="003A076C" w:rsidP="003A076C">
            <w:pPr>
              <w:rPr>
                <w:rFonts w:ascii="Arial" w:hAnsi="Arial" w:cs="Arial"/>
                <w:sz w:val="16"/>
                <w:szCs w:val="16"/>
              </w:rPr>
            </w:pPr>
          </w:p>
          <w:p w14:paraId="1711AE1B" w14:textId="50060DCD" w:rsidR="003A076C" w:rsidRPr="00AC724E" w:rsidRDefault="003A076C" w:rsidP="003A076C">
            <w:pPr>
              <w:rPr>
                <w:rFonts w:ascii="Arial" w:hAnsi="Arial" w:cs="Arial"/>
                <w:sz w:val="16"/>
                <w:szCs w:val="16"/>
              </w:rPr>
            </w:pPr>
            <w:r w:rsidRPr="00AC724E">
              <w:rPr>
                <w:rFonts w:ascii="Arial" w:hAnsi="Arial" w:cs="Arial"/>
                <w:sz w:val="16"/>
                <w:szCs w:val="16"/>
              </w:rPr>
              <w:t xml:space="preserve">Students will gain an understanding of their own and </w:t>
            </w:r>
            <w:proofErr w:type="gramStart"/>
            <w:r w:rsidRPr="00AC724E">
              <w:rPr>
                <w:rFonts w:ascii="Arial" w:hAnsi="Arial" w:cs="Arial"/>
                <w:sz w:val="16"/>
                <w:szCs w:val="16"/>
              </w:rPr>
              <w:t>others</w:t>
            </w:r>
            <w:proofErr w:type="gramEnd"/>
            <w:r w:rsidRPr="00AC724E">
              <w:rPr>
                <w:rFonts w:ascii="Arial" w:hAnsi="Arial" w:cs="Arial"/>
                <w:sz w:val="16"/>
                <w:szCs w:val="16"/>
              </w:rPr>
              <w:t xml:space="preserve"> views in terms of choices that need to be made when caring for </w:t>
            </w:r>
            <w:r w:rsidR="00FD216D">
              <w:rPr>
                <w:rFonts w:ascii="Arial" w:hAnsi="Arial" w:cs="Arial"/>
                <w:sz w:val="16"/>
                <w:szCs w:val="16"/>
              </w:rPr>
              <w:t>people</w:t>
            </w:r>
            <w:r w:rsidRPr="00AC724E">
              <w:rPr>
                <w:rFonts w:ascii="Arial" w:hAnsi="Arial" w:cs="Arial"/>
                <w:sz w:val="16"/>
                <w:szCs w:val="16"/>
              </w:rPr>
              <w:t xml:space="preserve">, either as a career or </w:t>
            </w:r>
            <w:r w:rsidR="00FD216D">
              <w:rPr>
                <w:rFonts w:ascii="Arial" w:hAnsi="Arial" w:cs="Arial"/>
                <w:sz w:val="16"/>
                <w:szCs w:val="16"/>
              </w:rPr>
              <w:t>g</w:t>
            </w:r>
            <w:r w:rsidRPr="00AC724E">
              <w:rPr>
                <w:rFonts w:ascii="Arial" w:hAnsi="Arial" w:cs="Arial"/>
                <w:sz w:val="16"/>
                <w:szCs w:val="16"/>
              </w:rPr>
              <w:t>ain a clear perspective on life and their interest in and respect for different people’s feelings and values;</w:t>
            </w:r>
          </w:p>
          <w:p w14:paraId="2D9FAC2A" w14:textId="7F2D0B77" w:rsidR="003A076C" w:rsidRPr="00AC724E" w:rsidRDefault="003A076C" w:rsidP="003A076C">
            <w:pPr>
              <w:rPr>
                <w:rFonts w:ascii="Arial" w:hAnsi="Arial" w:cs="Arial"/>
                <w:sz w:val="16"/>
                <w:szCs w:val="16"/>
              </w:rPr>
            </w:pPr>
            <w:r w:rsidRPr="00AC724E">
              <w:rPr>
                <w:rFonts w:ascii="Arial" w:hAnsi="Arial" w:cs="Arial"/>
                <w:sz w:val="16"/>
                <w:szCs w:val="16"/>
              </w:rPr>
              <w:t>Appreciation of consequence of poor health choices in relation to an individual’s health</w:t>
            </w:r>
            <w:r w:rsidR="00FD216D">
              <w:rPr>
                <w:rFonts w:ascii="Arial" w:hAnsi="Arial" w:cs="Arial"/>
                <w:sz w:val="16"/>
                <w:szCs w:val="16"/>
              </w:rPr>
              <w:t>.</w:t>
            </w:r>
          </w:p>
        </w:tc>
      </w:tr>
    </w:tbl>
    <w:p w14:paraId="7D742C81" w14:textId="77777777" w:rsidR="00AF3FCD" w:rsidRPr="00AC724E" w:rsidRDefault="00AF3FCD">
      <w:pPr>
        <w:rPr>
          <w:rFonts w:ascii="Arial" w:hAnsi="Arial" w:cs="Arial"/>
          <w:sz w:val="16"/>
          <w:szCs w:val="16"/>
        </w:rPr>
      </w:pPr>
    </w:p>
    <w:tbl>
      <w:tblPr>
        <w:tblStyle w:val="TableGrid"/>
        <w:tblW w:w="9782" w:type="dxa"/>
        <w:tblInd w:w="-289" w:type="dxa"/>
        <w:tblLook w:val="04A0" w:firstRow="1" w:lastRow="0" w:firstColumn="1" w:lastColumn="0" w:noHBand="0" w:noVBand="1"/>
      </w:tblPr>
      <w:tblGrid>
        <w:gridCol w:w="9782"/>
      </w:tblGrid>
      <w:tr w:rsidR="00B67989" w:rsidRPr="00AC724E" w14:paraId="47AA03FC" w14:textId="77777777" w:rsidTr="00387083">
        <w:tc>
          <w:tcPr>
            <w:tcW w:w="9782" w:type="dxa"/>
          </w:tcPr>
          <w:p w14:paraId="339DCC0E" w14:textId="77777777" w:rsidR="0044410D" w:rsidRPr="00AC724E" w:rsidRDefault="00EE0D03">
            <w:pPr>
              <w:rPr>
                <w:rFonts w:ascii="Arial" w:hAnsi="Arial" w:cs="Arial"/>
                <w:sz w:val="16"/>
                <w:szCs w:val="16"/>
              </w:rPr>
            </w:pPr>
            <w:r w:rsidRPr="00AC724E">
              <w:rPr>
                <w:rFonts w:ascii="Arial" w:hAnsi="Arial" w:cs="Arial"/>
                <w:sz w:val="16"/>
                <w:szCs w:val="16"/>
              </w:rPr>
              <w:t>Ways to support student learning in this subject</w:t>
            </w:r>
          </w:p>
        </w:tc>
      </w:tr>
      <w:tr w:rsidR="00B67989" w:rsidRPr="00AC724E" w14:paraId="520DEB13" w14:textId="77777777" w:rsidTr="00387083">
        <w:trPr>
          <w:trHeight w:val="1692"/>
        </w:trPr>
        <w:tc>
          <w:tcPr>
            <w:tcW w:w="9782" w:type="dxa"/>
          </w:tcPr>
          <w:p w14:paraId="52419615" w14:textId="29AA8AD6"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 xml:space="preserve">Watch documentaries about </w:t>
            </w:r>
            <w:r w:rsidR="00FD216D">
              <w:rPr>
                <w:rFonts w:ascii="Arial" w:hAnsi="Arial" w:cs="Arial"/>
                <w:sz w:val="16"/>
                <w:szCs w:val="16"/>
              </w:rPr>
              <w:t xml:space="preserve">Care roles </w:t>
            </w:r>
            <w:proofErr w:type="spellStart"/>
            <w:r w:rsidR="00FD216D">
              <w:rPr>
                <w:rFonts w:ascii="Arial" w:hAnsi="Arial" w:cs="Arial"/>
                <w:sz w:val="16"/>
                <w:szCs w:val="16"/>
              </w:rPr>
              <w:t>eg.</w:t>
            </w:r>
            <w:proofErr w:type="spellEnd"/>
            <w:r w:rsidR="00FD216D">
              <w:rPr>
                <w:rFonts w:ascii="Arial" w:hAnsi="Arial" w:cs="Arial"/>
                <w:sz w:val="16"/>
                <w:szCs w:val="16"/>
              </w:rPr>
              <w:t xml:space="preserve"> 24 hours in A&amp;E, inside the ambulance</w:t>
            </w:r>
            <w:r w:rsidRPr="00AC724E">
              <w:rPr>
                <w:rFonts w:ascii="Arial" w:hAnsi="Arial" w:cs="Arial"/>
                <w:sz w:val="16"/>
                <w:szCs w:val="16"/>
              </w:rPr>
              <w:t xml:space="preserve"> </w:t>
            </w:r>
          </w:p>
          <w:p w14:paraId="3C3028D1" w14:textId="1373C8BB"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Encourage students to pay attention to local and national news – relating to health professionals</w:t>
            </w:r>
          </w:p>
          <w:p w14:paraId="1E9AACB9" w14:textId="77777777" w:rsidR="000321DB" w:rsidRPr="00AC724E" w:rsidRDefault="000321DB" w:rsidP="000321DB">
            <w:pPr>
              <w:pStyle w:val="ListParagraph"/>
              <w:numPr>
                <w:ilvl w:val="0"/>
                <w:numId w:val="13"/>
              </w:numPr>
              <w:rPr>
                <w:rFonts w:ascii="Arial" w:hAnsi="Arial" w:cs="Arial"/>
                <w:sz w:val="16"/>
                <w:szCs w:val="16"/>
              </w:rPr>
            </w:pPr>
            <w:r w:rsidRPr="00AC724E">
              <w:rPr>
                <w:rFonts w:ascii="Arial" w:hAnsi="Arial" w:cs="Arial"/>
                <w:sz w:val="16"/>
                <w:szCs w:val="16"/>
              </w:rPr>
              <w:t>Ask them about their learning and for them to explain concepts they are learning about.</w:t>
            </w:r>
          </w:p>
          <w:p w14:paraId="42DA76D7" w14:textId="69D9E00E" w:rsidR="000321DB" w:rsidRPr="00DA2FF3" w:rsidRDefault="000321DB" w:rsidP="00DA2FF3">
            <w:pPr>
              <w:pStyle w:val="ListParagraph"/>
              <w:numPr>
                <w:ilvl w:val="0"/>
                <w:numId w:val="13"/>
              </w:numPr>
              <w:rPr>
                <w:rFonts w:ascii="Arial" w:hAnsi="Arial" w:cs="Arial"/>
                <w:sz w:val="16"/>
                <w:szCs w:val="16"/>
              </w:rPr>
            </w:pPr>
            <w:r w:rsidRPr="00AC724E">
              <w:rPr>
                <w:rFonts w:ascii="Arial" w:hAnsi="Arial" w:cs="Arial"/>
                <w:sz w:val="16"/>
                <w:szCs w:val="16"/>
              </w:rPr>
              <w:t xml:space="preserve">Discuss with them career opportunities in </w:t>
            </w:r>
            <w:r w:rsidR="00DA2FF3">
              <w:rPr>
                <w:rFonts w:ascii="Arial" w:hAnsi="Arial" w:cs="Arial"/>
                <w:sz w:val="16"/>
                <w:szCs w:val="16"/>
              </w:rPr>
              <w:t>Health and Social Care</w:t>
            </w:r>
            <w:r w:rsidRPr="00AC724E">
              <w:rPr>
                <w:rFonts w:ascii="Arial" w:hAnsi="Arial" w:cs="Arial"/>
                <w:sz w:val="16"/>
                <w:szCs w:val="16"/>
              </w:rPr>
              <w:t>.</w:t>
            </w:r>
          </w:p>
        </w:tc>
      </w:tr>
    </w:tbl>
    <w:p w14:paraId="7B0010FD" w14:textId="77777777" w:rsidR="0044410D" w:rsidRPr="00AC724E" w:rsidRDefault="0044410D" w:rsidP="00387083">
      <w:pPr>
        <w:rPr>
          <w:rFonts w:ascii="Arial" w:hAnsi="Arial" w:cs="Arial"/>
          <w:sz w:val="16"/>
          <w:szCs w:val="16"/>
        </w:rPr>
      </w:pPr>
    </w:p>
    <w:sectPr w:rsidR="0044410D" w:rsidRPr="00AC724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6E68" w14:textId="77777777" w:rsidR="00A918B9" w:rsidRDefault="00A918B9" w:rsidP="00EE0D03">
      <w:pPr>
        <w:spacing w:after="0" w:line="240" w:lineRule="auto"/>
      </w:pPr>
      <w:r>
        <w:separator/>
      </w:r>
    </w:p>
  </w:endnote>
  <w:endnote w:type="continuationSeparator" w:id="0">
    <w:p w14:paraId="06A53317" w14:textId="77777777" w:rsidR="00A918B9" w:rsidRDefault="00A918B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7F9C" w14:textId="77777777" w:rsidR="00A918B9" w:rsidRDefault="00A918B9" w:rsidP="00EE0D03">
      <w:pPr>
        <w:spacing w:after="0" w:line="240" w:lineRule="auto"/>
      </w:pPr>
      <w:r>
        <w:separator/>
      </w:r>
    </w:p>
  </w:footnote>
  <w:footnote w:type="continuationSeparator" w:id="0">
    <w:p w14:paraId="41A57642" w14:textId="77777777" w:rsidR="00A918B9" w:rsidRDefault="00A918B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63C8"/>
    <w:multiLevelType w:val="hybridMultilevel"/>
    <w:tmpl w:val="9D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207F9"/>
    <w:multiLevelType w:val="hybridMultilevel"/>
    <w:tmpl w:val="3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93718"/>
    <w:multiLevelType w:val="hybridMultilevel"/>
    <w:tmpl w:val="7FE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A7DB4"/>
    <w:multiLevelType w:val="hybridMultilevel"/>
    <w:tmpl w:val="80547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1A0DFF"/>
    <w:multiLevelType w:val="hybridMultilevel"/>
    <w:tmpl w:val="27962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0237">
    <w:abstractNumId w:val="0"/>
  </w:num>
  <w:num w:numId="2" w16cid:durableId="263002746">
    <w:abstractNumId w:val="12"/>
  </w:num>
  <w:num w:numId="3" w16cid:durableId="747001700">
    <w:abstractNumId w:val="7"/>
  </w:num>
  <w:num w:numId="4" w16cid:durableId="1124811545">
    <w:abstractNumId w:val="5"/>
  </w:num>
  <w:num w:numId="5" w16cid:durableId="126362402">
    <w:abstractNumId w:val="6"/>
  </w:num>
  <w:num w:numId="6" w16cid:durableId="640228048">
    <w:abstractNumId w:val="3"/>
  </w:num>
  <w:num w:numId="7" w16cid:durableId="784810811">
    <w:abstractNumId w:val="4"/>
  </w:num>
  <w:num w:numId="8" w16cid:durableId="1172988763">
    <w:abstractNumId w:val="2"/>
  </w:num>
  <w:num w:numId="9" w16cid:durableId="1412236328">
    <w:abstractNumId w:val="10"/>
  </w:num>
  <w:num w:numId="10" w16cid:durableId="1390229046">
    <w:abstractNumId w:val="9"/>
  </w:num>
  <w:num w:numId="11" w16cid:durableId="1232543921">
    <w:abstractNumId w:val="8"/>
  </w:num>
  <w:num w:numId="12" w16cid:durableId="684945028">
    <w:abstractNumId w:val="1"/>
  </w:num>
  <w:num w:numId="13" w16cid:durableId="738134364">
    <w:abstractNumId w:val="11"/>
  </w:num>
  <w:num w:numId="14" w16cid:durableId="141195695">
    <w:abstractNumId w:val="6"/>
  </w:num>
  <w:num w:numId="15" w16cid:durableId="1914773333">
    <w:abstractNumId w:val="3"/>
  </w:num>
  <w:num w:numId="16" w16cid:durableId="450435718">
    <w:abstractNumId w:val="4"/>
  </w:num>
  <w:num w:numId="17" w16cid:durableId="174020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10D"/>
    <w:rsid w:val="00011824"/>
    <w:rsid w:val="000205B6"/>
    <w:rsid w:val="000321DB"/>
    <w:rsid w:val="000D52CA"/>
    <w:rsid w:val="000D7BE8"/>
    <w:rsid w:val="000F5C6C"/>
    <w:rsid w:val="00114762"/>
    <w:rsid w:val="00131C4A"/>
    <w:rsid w:val="001357EB"/>
    <w:rsid w:val="00195B1A"/>
    <w:rsid w:val="001B4672"/>
    <w:rsid w:val="001B7608"/>
    <w:rsid w:val="001D081F"/>
    <w:rsid w:val="001D3B94"/>
    <w:rsid w:val="00216B6E"/>
    <w:rsid w:val="00227BD6"/>
    <w:rsid w:val="002D4052"/>
    <w:rsid w:val="002F3173"/>
    <w:rsid w:val="002F555B"/>
    <w:rsid w:val="00322A5A"/>
    <w:rsid w:val="003352C3"/>
    <w:rsid w:val="00380AC8"/>
    <w:rsid w:val="00387083"/>
    <w:rsid w:val="003A076C"/>
    <w:rsid w:val="003E5E6B"/>
    <w:rsid w:val="00426C3D"/>
    <w:rsid w:val="00443C44"/>
    <w:rsid w:val="0044410D"/>
    <w:rsid w:val="00482532"/>
    <w:rsid w:val="005F2BE5"/>
    <w:rsid w:val="005F5DEC"/>
    <w:rsid w:val="0060049A"/>
    <w:rsid w:val="00611E01"/>
    <w:rsid w:val="006261DD"/>
    <w:rsid w:val="00644D0E"/>
    <w:rsid w:val="006C35AE"/>
    <w:rsid w:val="006D689A"/>
    <w:rsid w:val="006E05F0"/>
    <w:rsid w:val="00743F15"/>
    <w:rsid w:val="0077761B"/>
    <w:rsid w:val="00796F4E"/>
    <w:rsid w:val="007E37BE"/>
    <w:rsid w:val="00807432"/>
    <w:rsid w:val="00837151"/>
    <w:rsid w:val="0084214E"/>
    <w:rsid w:val="00875D17"/>
    <w:rsid w:val="008C45FC"/>
    <w:rsid w:val="009321E0"/>
    <w:rsid w:val="00A13C13"/>
    <w:rsid w:val="00A16DA9"/>
    <w:rsid w:val="00A2704E"/>
    <w:rsid w:val="00A62019"/>
    <w:rsid w:val="00A80B42"/>
    <w:rsid w:val="00A918B9"/>
    <w:rsid w:val="00AC724E"/>
    <w:rsid w:val="00AE0976"/>
    <w:rsid w:val="00AF3FCD"/>
    <w:rsid w:val="00B218B0"/>
    <w:rsid w:val="00B4654D"/>
    <w:rsid w:val="00B67989"/>
    <w:rsid w:val="00B70A42"/>
    <w:rsid w:val="00B8288A"/>
    <w:rsid w:val="00B847C4"/>
    <w:rsid w:val="00B923C4"/>
    <w:rsid w:val="00BE32F6"/>
    <w:rsid w:val="00C33ED9"/>
    <w:rsid w:val="00C64A30"/>
    <w:rsid w:val="00C700CE"/>
    <w:rsid w:val="00CE333C"/>
    <w:rsid w:val="00D22B85"/>
    <w:rsid w:val="00D31F44"/>
    <w:rsid w:val="00D90044"/>
    <w:rsid w:val="00DA2FF3"/>
    <w:rsid w:val="00DA76EA"/>
    <w:rsid w:val="00DB0BD4"/>
    <w:rsid w:val="00DC3B8F"/>
    <w:rsid w:val="00E04930"/>
    <w:rsid w:val="00E26120"/>
    <w:rsid w:val="00E5653E"/>
    <w:rsid w:val="00E57847"/>
    <w:rsid w:val="00E655DE"/>
    <w:rsid w:val="00E75AFD"/>
    <w:rsid w:val="00E934B9"/>
    <w:rsid w:val="00EA0587"/>
    <w:rsid w:val="00EA57D4"/>
    <w:rsid w:val="00EB5F0D"/>
    <w:rsid w:val="00EC6920"/>
    <w:rsid w:val="00EE0D03"/>
    <w:rsid w:val="00EE6378"/>
    <w:rsid w:val="00EE7F51"/>
    <w:rsid w:val="00F26E37"/>
    <w:rsid w:val="00F870C4"/>
    <w:rsid w:val="00FA3703"/>
    <w:rsid w:val="00FA788C"/>
    <w:rsid w:val="00FD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docId w15:val="{C7C40401-39BC-410D-A425-9DB44666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unhideWhenUsed/>
    <w:rsid w:val="007E37B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3022">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8228</TotalTime>
  <Pages>1</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4</cp:revision>
  <dcterms:created xsi:type="dcterms:W3CDTF">2022-07-20T19:33:00Z</dcterms:created>
  <dcterms:modified xsi:type="dcterms:W3CDTF">2022-10-07T10:04:00Z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