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7A87" w14:textId="4BDDE9FC" w:rsidR="00EE0D03" w:rsidRPr="00EE0D03" w:rsidRDefault="00D90044" w:rsidP="00EE0D03">
      <w:pPr>
        <w:jc w:val="center"/>
        <w:rPr>
          <w:rFonts w:ascii="Neutraface Text Bold" w:hAnsi="Neutraface Text Bold"/>
          <w:b/>
        </w:rPr>
      </w:pPr>
      <w:r>
        <w:rPr>
          <w:rFonts w:ascii="Neutraface Text Bold" w:hAnsi="Neutraface Text Bold"/>
          <w:b/>
          <w:sz w:val="36"/>
        </w:rPr>
        <w:t>Y</w:t>
      </w:r>
      <w:r w:rsidR="0073301A">
        <w:rPr>
          <w:rFonts w:ascii="Neutraface Text Bold" w:hAnsi="Neutraface Text Bold"/>
          <w:b/>
          <w:sz w:val="36"/>
        </w:rPr>
        <w:t>10</w:t>
      </w:r>
      <w:r>
        <w:rPr>
          <w:rFonts w:ascii="Neutraface Text Bold" w:hAnsi="Neutraface Text Bold"/>
          <w:b/>
          <w:sz w:val="36"/>
        </w:rPr>
        <w:t xml:space="preserve"> </w:t>
      </w:r>
      <w:r w:rsidR="001D3B94">
        <w:rPr>
          <w:rFonts w:ascii="Neutraface Text Bold" w:hAnsi="Neutraface Text Bold"/>
          <w:b/>
          <w:sz w:val="36"/>
        </w:rPr>
        <w:t>–</w:t>
      </w:r>
      <w:r>
        <w:rPr>
          <w:rFonts w:ascii="Neutraface Text Bold" w:hAnsi="Neutraface Text Bold"/>
          <w:b/>
          <w:sz w:val="36"/>
        </w:rPr>
        <w:t xml:space="preserve"> </w:t>
      </w:r>
      <w:r w:rsidR="0073301A">
        <w:rPr>
          <w:rFonts w:ascii="Neutraface Text Bold" w:hAnsi="Neutraface Text Bold"/>
          <w:b/>
          <w:sz w:val="36"/>
        </w:rPr>
        <w:t>Religious Studies GCSE</w:t>
      </w:r>
    </w:p>
    <w:tbl>
      <w:tblPr>
        <w:tblStyle w:val="TableGrid"/>
        <w:tblW w:w="9828" w:type="dxa"/>
        <w:tblInd w:w="-284" w:type="dxa"/>
        <w:tblLook w:val="04A0" w:firstRow="1" w:lastRow="0" w:firstColumn="1" w:lastColumn="0" w:noHBand="0" w:noVBand="1"/>
      </w:tblPr>
      <w:tblGrid>
        <w:gridCol w:w="458"/>
        <w:gridCol w:w="1848"/>
        <w:gridCol w:w="1503"/>
        <w:gridCol w:w="1542"/>
        <w:gridCol w:w="448"/>
        <w:gridCol w:w="1135"/>
        <w:gridCol w:w="1434"/>
        <w:gridCol w:w="1460"/>
      </w:tblGrid>
      <w:tr w:rsidR="008A3732" w14:paraId="5393D0B2" w14:textId="77777777" w:rsidTr="00F43097">
        <w:trPr>
          <w:trHeight w:val="340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D94D" w14:textId="77777777" w:rsidR="004B583F" w:rsidRDefault="004B583F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F136F0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Autumn 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D57877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Autumn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7B60EC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Spring 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420299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Spring 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6A584A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Summer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CC9C4E8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Summer 2</w:t>
            </w:r>
          </w:p>
        </w:tc>
      </w:tr>
      <w:tr w:rsidR="008A3732" w14:paraId="362E03C3" w14:textId="0E8E2490" w:rsidTr="00F43097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BA2363" w14:textId="77777777" w:rsidR="00661738" w:rsidRDefault="00661738" w:rsidP="00661738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Big Ideas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D597C3" w14:textId="77777777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Does God exist?</w:t>
            </w:r>
          </w:p>
          <w:p w14:paraId="7E13B75B" w14:textId="77777777" w:rsidR="0073301A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47EC8E4A" w14:textId="56239406" w:rsidR="0073301A" w:rsidRDefault="0073301A" w:rsidP="0073301A">
            <w:pPr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God and Revelation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1B9A5A" w14:textId="170E397A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Sikhism Beliefs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3CD40E" w14:textId="77777777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Sikhism Beliefs </w:t>
            </w:r>
            <w:proofErr w:type="spellStart"/>
            <w:r>
              <w:rPr>
                <w:rFonts w:ascii="Neutraface Text Bold" w:hAnsi="Neutraface Text Bold"/>
                <w:sz w:val="18"/>
                <w:szCs w:val="16"/>
              </w:rPr>
              <w:t>cont</w:t>
            </w:r>
            <w:proofErr w:type="spellEnd"/>
            <w:r>
              <w:rPr>
                <w:rFonts w:ascii="Neutraface Text Bold" w:hAnsi="Neutraface Text Bold"/>
                <w:sz w:val="18"/>
                <w:szCs w:val="16"/>
              </w:rPr>
              <w:t xml:space="preserve">’ </w:t>
            </w:r>
          </w:p>
          <w:p w14:paraId="1BFF487C" w14:textId="7EBC6ADD" w:rsidR="0073301A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Sikhism Practices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F83239" w14:textId="3E56A053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Sikhism Practices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73E2569" w14:textId="2E70E6D1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Christian Beliefs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1D5D5C" w14:textId="5CCAF783" w:rsidR="00661738" w:rsidRDefault="0073301A" w:rsidP="00661738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Christian Practices</w:t>
            </w:r>
          </w:p>
        </w:tc>
      </w:tr>
      <w:tr w:rsidR="008A3732" w14:paraId="1CBF1A0B" w14:textId="4EEE1FC0" w:rsidTr="00F43097">
        <w:trPr>
          <w:cantSplit/>
          <w:trHeight w:val="33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5328C8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 Topics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9A4" w14:textId="2EDC43A8" w:rsidR="008A3732" w:rsidRPr="00BB222D" w:rsidRDefault="008A3732" w:rsidP="0073301A">
            <w:pPr>
              <w:pStyle w:val="ListParagraph"/>
              <w:numPr>
                <w:ilvl w:val="0"/>
                <w:numId w:val="6"/>
              </w:numPr>
              <w:ind w:left="142" w:hanging="142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F7E" w14:textId="77777777" w:rsidR="0073301A" w:rsidRPr="0073301A" w:rsidRDefault="0073301A" w:rsidP="0073301A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do Sikhs believe about the nature of God?</w:t>
            </w:r>
          </w:p>
          <w:p w14:paraId="0733ECB7" w14:textId="77777777" w:rsidR="0073301A" w:rsidRPr="0073301A" w:rsidRDefault="0073301A" w:rsidP="0073301A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do Sikhs believe about the nature of human life?</w:t>
            </w:r>
          </w:p>
          <w:p w14:paraId="6E0CD4D6" w14:textId="77777777" w:rsidR="0073301A" w:rsidRPr="0073301A" w:rsidRDefault="0073301A" w:rsidP="0073301A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is Karma, rebirth and Mukti and how is it obtained?</w:t>
            </w:r>
          </w:p>
          <w:p w14:paraId="7D4E03F5" w14:textId="77777777" w:rsidR="0073301A" w:rsidRPr="0073301A" w:rsidRDefault="0073301A" w:rsidP="0073301A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are the five stages of liberation and five evils?</w:t>
            </w:r>
          </w:p>
          <w:p w14:paraId="378406F9" w14:textId="18AD4F6E" w:rsidR="008A3732" w:rsidRPr="00BB222D" w:rsidRDefault="008A3732" w:rsidP="0073301A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C42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Why do Sikhs think it is important to be God-Centred?</w:t>
            </w:r>
          </w:p>
          <w:p w14:paraId="569827DC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Why do Sikhs place an emphasis on the oneness of humanity and equality?</w:t>
            </w:r>
          </w:p>
          <w:p w14:paraId="263E14BD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can Sikhs learn about equality from 'Guru Nanak' and 'Guru Gobind Singh'?</w:t>
            </w:r>
          </w:p>
          <w:p w14:paraId="36AE6D21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How is equality seen in the 'Guru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Granth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 Sahib' and Sikhism today?</w:t>
            </w:r>
          </w:p>
          <w:p w14:paraId="5C9D55FD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What is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Sewa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>?</w:t>
            </w:r>
          </w:p>
          <w:p w14:paraId="11A40B7F" w14:textId="1AF8C44C" w:rsidR="004636D8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Why is the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sangat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 important and what is </w:t>
            </w:r>
            <w:proofErr w:type="gramStart"/>
            <w:r w:rsidRPr="0073301A">
              <w:rPr>
                <w:rFonts w:ascii="Neutraface Text Book" w:hAnsi="Neutraface Text Book"/>
                <w:sz w:val="18"/>
                <w:szCs w:val="16"/>
              </w:rPr>
              <w:t>it's</w:t>
            </w:r>
            <w:proofErr w:type="gramEnd"/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 role?</w:t>
            </w:r>
          </w:p>
          <w:p w14:paraId="41ABA298" w14:textId="4BCCFA1D" w:rsidR="0073301A" w:rsidRPr="0073301A" w:rsidRDefault="0073301A" w:rsidP="0073301A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is a Gurdwara and how is it used in Sikh worship?</w:t>
            </w:r>
          </w:p>
          <w:p w14:paraId="4A4D33C8" w14:textId="5ED6222F" w:rsidR="008A3732" w:rsidRPr="004636D8" w:rsidRDefault="0073301A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How is the Gurdwara used in other ways?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843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Why is the Guru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Granth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 Sahib so important for Sikhs?</w:t>
            </w:r>
          </w:p>
          <w:p w14:paraId="553658BB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Why is Langar important for Sikhs?</w:t>
            </w:r>
          </w:p>
          <w:p w14:paraId="20F6E856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How do Sikhs pray at home?</w:t>
            </w:r>
          </w:p>
          <w:p w14:paraId="3B3BDC05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What is the festival of Vaisakhi (Baisakhi)?</w:t>
            </w:r>
          </w:p>
          <w:p w14:paraId="02748F2D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What happens at the festival of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Divali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>?</w:t>
            </w:r>
          </w:p>
          <w:p w14:paraId="4CA55F47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 xml:space="preserve">What happens at </w:t>
            </w:r>
            <w:proofErr w:type="spellStart"/>
            <w:r w:rsidRPr="0073301A">
              <w:rPr>
                <w:rFonts w:ascii="Neutraface Text Book" w:hAnsi="Neutraface Text Book"/>
                <w:sz w:val="18"/>
                <w:szCs w:val="16"/>
              </w:rPr>
              <w:t>Gurpurbs</w:t>
            </w:r>
            <w:proofErr w:type="spellEnd"/>
            <w:r w:rsidRPr="0073301A">
              <w:rPr>
                <w:rFonts w:ascii="Neutraface Text Book" w:hAnsi="Neutraface Text Book"/>
                <w:sz w:val="18"/>
                <w:szCs w:val="16"/>
              </w:rPr>
              <w:t>?</w:t>
            </w:r>
          </w:p>
          <w:p w14:paraId="7F450DE5" w14:textId="77777777" w:rsidR="004636D8" w:rsidRPr="0073301A" w:rsidRDefault="004636D8" w:rsidP="004636D8">
            <w:pPr>
              <w:pStyle w:val="ListParagraph"/>
              <w:numPr>
                <w:ilvl w:val="0"/>
                <w:numId w:val="6"/>
              </w:numPr>
              <w:ind w:left="187" w:hanging="187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Do Sikhs go on Pilgrimage?</w:t>
            </w:r>
          </w:p>
          <w:p w14:paraId="34D2426E" w14:textId="1732F8A3" w:rsidR="008A3732" w:rsidRPr="00BB222D" w:rsidRDefault="004636D8" w:rsidP="004636D8">
            <w:pPr>
              <w:pStyle w:val="ListParagraph"/>
              <w:numPr>
                <w:ilvl w:val="0"/>
                <w:numId w:val="8"/>
              </w:numPr>
              <w:ind w:left="72" w:hanging="142"/>
              <w:rPr>
                <w:rFonts w:ascii="Neutraface Text Book" w:hAnsi="Neutraface Text Book"/>
                <w:sz w:val="18"/>
                <w:szCs w:val="16"/>
              </w:rPr>
            </w:pPr>
            <w:r w:rsidRPr="0073301A">
              <w:rPr>
                <w:rFonts w:ascii="Neutraface Text Book" w:hAnsi="Neutraface Text Book"/>
                <w:sz w:val="18"/>
                <w:szCs w:val="16"/>
              </w:rPr>
              <w:t>Are there any major Sikh ceremonies?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348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God - What is the Christian belief about God - God as Omnipotent, loving and just.</w:t>
            </w:r>
          </w:p>
          <w:p w14:paraId="738EBD10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How can God be three and one?</w:t>
            </w:r>
          </w:p>
          <w:p w14:paraId="45F7F996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How do different Christians believe the world was created?</w:t>
            </w:r>
          </w:p>
          <w:p w14:paraId="552EC330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Who was Jesus?</w:t>
            </w:r>
          </w:p>
          <w:p w14:paraId="7E02DE27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What happened to Jesus that is important for Christians?</w:t>
            </w:r>
          </w:p>
          <w:p w14:paraId="4F117694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What does this mean for Christians today?</w:t>
            </w:r>
          </w:p>
          <w:p w14:paraId="6BFEE1B5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What do Christians believe about the afterlife?</w:t>
            </w:r>
          </w:p>
          <w:p w14:paraId="2C25C3B5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What is heaven and hell for Christians?</w:t>
            </w:r>
          </w:p>
          <w:p w14:paraId="3FD1C069" w14:textId="77777777" w:rsidR="000A7F1C" w:rsidRPr="000A7F1C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Why are the terms - sin and salvation important for Christians?</w:t>
            </w:r>
          </w:p>
          <w:p w14:paraId="76A7C1B4" w14:textId="6CCF44D3" w:rsidR="008A3732" w:rsidRPr="008A3732" w:rsidRDefault="000A7F1C" w:rsidP="000A7F1C">
            <w:pPr>
              <w:pStyle w:val="ListParagraph"/>
              <w:numPr>
                <w:ilvl w:val="0"/>
                <w:numId w:val="14"/>
              </w:numPr>
              <w:ind w:left="143" w:hanging="143"/>
              <w:rPr>
                <w:rFonts w:ascii="Neutraface Text Book" w:hAnsi="Neutraface Text Book"/>
                <w:sz w:val="18"/>
                <w:szCs w:val="16"/>
              </w:rPr>
            </w:pPr>
            <w:r w:rsidRPr="000A7F1C">
              <w:rPr>
                <w:rFonts w:ascii="Neutraface Text Book" w:hAnsi="Neutraface Text Book"/>
                <w:sz w:val="18"/>
                <w:szCs w:val="16"/>
              </w:rPr>
              <w:t>What role does Jesus play in salvation?</w:t>
            </w:r>
            <w:bookmarkStart w:id="0" w:name="_GoBack"/>
            <w:bookmarkEnd w:id="0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BB2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How do Christians show devotion to God? Part I - Prayer</w:t>
            </w:r>
          </w:p>
          <w:p w14:paraId="66A84E59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How do Christians show devotion to God? Part II- Worship</w:t>
            </w:r>
          </w:p>
          <w:p w14:paraId="61D29F7F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 xml:space="preserve">What is a Sacrament - Baptism and intro to </w:t>
            </w:r>
            <w:proofErr w:type="gramStart"/>
            <w:r w:rsidRPr="004636D8">
              <w:rPr>
                <w:rFonts w:ascii="Neutraface Text Book" w:hAnsi="Neutraface Text Book"/>
                <w:sz w:val="18"/>
                <w:szCs w:val="16"/>
              </w:rPr>
              <w:t>Communion.</w:t>
            </w:r>
            <w:proofErr w:type="gramEnd"/>
          </w:p>
          <w:p w14:paraId="683DC2F2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Communion - How do Christians celebrate Jesus' Death and Resurrection?</w:t>
            </w:r>
          </w:p>
          <w:p w14:paraId="246CA8C4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What is Pilgrimage?</w:t>
            </w:r>
          </w:p>
          <w:p w14:paraId="77931B6D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How do Christians celebrate Easter and Christmas?</w:t>
            </w:r>
          </w:p>
          <w:p w14:paraId="61901596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How do Christians work in the local community?</w:t>
            </w:r>
          </w:p>
          <w:p w14:paraId="6F991865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How do Christians work in the worldwide community (including Poverty)?</w:t>
            </w:r>
          </w:p>
          <w:p w14:paraId="5F49D306" w14:textId="77777777" w:rsidR="004636D8" w:rsidRPr="004636D8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What does evangelisation mean for Christians?</w:t>
            </w:r>
          </w:p>
          <w:p w14:paraId="2044F5BC" w14:textId="2E318298" w:rsidR="008A3732" w:rsidRPr="00BB222D" w:rsidRDefault="004636D8" w:rsidP="004636D8">
            <w:pPr>
              <w:pStyle w:val="ListParagraph"/>
              <w:numPr>
                <w:ilvl w:val="0"/>
                <w:numId w:val="8"/>
              </w:numPr>
              <w:ind w:left="136" w:hanging="151"/>
              <w:rPr>
                <w:rFonts w:ascii="Neutraface Text Book" w:hAnsi="Neutraface Text Book"/>
                <w:sz w:val="18"/>
                <w:szCs w:val="16"/>
              </w:rPr>
            </w:pPr>
            <w:r w:rsidRPr="004636D8">
              <w:rPr>
                <w:rFonts w:ascii="Neutraface Text Book" w:hAnsi="Neutraface Text Book"/>
                <w:sz w:val="18"/>
                <w:szCs w:val="16"/>
              </w:rPr>
              <w:t>Are Christians persecuted today?</w:t>
            </w:r>
          </w:p>
        </w:tc>
      </w:tr>
      <w:tr w:rsidR="008A3732" w14:paraId="4548FB4C" w14:textId="77777777" w:rsidTr="00834F1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6D104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lastRenderedPageBreak/>
              <w:t>Skills</w:t>
            </w:r>
          </w:p>
          <w:p w14:paraId="1F9D6910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FC9" w14:textId="2285E66C" w:rsidR="008A3732" w:rsidRPr="00E63A94" w:rsidRDefault="008A3732" w:rsidP="008A3732">
            <w:pPr>
              <w:jc w:val="center"/>
              <w:rPr>
                <w:rFonts w:ascii="Neutraface Text Bold" w:hAnsi="Neutraface Text Bold"/>
                <w:sz w:val="18"/>
                <w:szCs w:val="18"/>
              </w:rPr>
            </w:pPr>
            <w:r w:rsidRPr="00E63A94">
              <w:rPr>
                <w:rFonts w:ascii="Neutraface Text Bold" w:hAnsi="Neutraface Text Bold"/>
                <w:sz w:val="18"/>
                <w:szCs w:val="18"/>
              </w:rPr>
              <w:t xml:space="preserve">DEVELOPMENT OF </w:t>
            </w:r>
            <w:r>
              <w:rPr>
                <w:rFonts w:ascii="Neutraface Text Bold" w:hAnsi="Neutraface Text Bold"/>
                <w:sz w:val="18"/>
                <w:szCs w:val="18"/>
              </w:rPr>
              <w:t xml:space="preserve">PHILOSOPHICAL </w:t>
            </w:r>
            <w:r w:rsidRPr="00E63A94">
              <w:rPr>
                <w:rFonts w:ascii="Neutraface Text Bold" w:hAnsi="Neutraface Text Bold"/>
                <w:sz w:val="18"/>
                <w:szCs w:val="18"/>
              </w:rPr>
              <w:t>THINKING</w:t>
            </w:r>
          </w:p>
          <w:p w14:paraId="300B94AA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Experience of Philosophical enquiry (P4C, Socratic Circle)</w:t>
            </w:r>
          </w:p>
          <w:p w14:paraId="31B972BA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Flipped learning (use of video homework)</w:t>
            </w:r>
          </w:p>
          <w:p w14:paraId="3279D21F" w14:textId="34BCA2DF" w:rsidR="008A3732" w:rsidRPr="00F43097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Introduction to explain questions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2A46" w14:textId="77777777" w:rsidR="008A3732" w:rsidRPr="00E63A94" w:rsidRDefault="008A3732" w:rsidP="008A3732">
            <w:pPr>
              <w:jc w:val="center"/>
              <w:rPr>
                <w:rFonts w:ascii="Neutraface Text Bold" w:hAnsi="Neutraface Text Bold"/>
                <w:sz w:val="18"/>
                <w:szCs w:val="18"/>
              </w:rPr>
            </w:pPr>
            <w:r w:rsidRPr="00E63A94">
              <w:rPr>
                <w:rFonts w:ascii="Neutraface Text Bold" w:hAnsi="Neutraface Text Bold"/>
                <w:sz w:val="18"/>
                <w:szCs w:val="18"/>
              </w:rPr>
              <w:t xml:space="preserve">DEVELOPMENT OF </w:t>
            </w:r>
            <w:r>
              <w:rPr>
                <w:rFonts w:ascii="Neutraface Text Bold" w:hAnsi="Neutraface Text Bold"/>
                <w:sz w:val="18"/>
                <w:szCs w:val="18"/>
              </w:rPr>
              <w:t xml:space="preserve">PHILOSOPHICAL </w:t>
            </w:r>
            <w:r w:rsidRPr="00E63A94">
              <w:rPr>
                <w:rFonts w:ascii="Neutraface Text Bold" w:hAnsi="Neutraface Text Bold"/>
                <w:sz w:val="18"/>
                <w:szCs w:val="18"/>
              </w:rPr>
              <w:t>THINKING</w:t>
            </w:r>
          </w:p>
          <w:p w14:paraId="1AF0ADF4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Experience of Philosophical enquiry (P4C, Socratic Circle)</w:t>
            </w:r>
          </w:p>
          <w:p w14:paraId="1E4E1A1F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Flipped learning (use of video homework)</w:t>
            </w:r>
          </w:p>
          <w:p w14:paraId="0756D989" w14:textId="7FF595AB" w:rsidR="008A3732" w:rsidRPr="00834F17" w:rsidRDefault="008A3732" w:rsidP="008A3732">
            <w:pPr>
              <w:pStyle w:val="ListParagraph"/>
              <w:numPr>
                <w:ilvl w:val="0"/>
                <w:numId w:val="9"/>
              </w:numPr>
              <w:ind w:left="337"/>
              <w:rPr>
                <w:rFonts w:ascii="Neutraface Text Book" w:hAnsi="Neutraface Text Book"/>
                <w:sz w:val="18"/>
                <w:szCs w:val="16"/>
              </w:rPr>
            </w:pPr>
            <w:r w:rsidRPr="00834F17">
              <w:rPr>
                <w:rFonts w:ascii="Neutraface Text Book" w:hAnsi="Neutraface Text Book"/>
                <w:sz w:val="18"/>
                <w:szCs w:val="16"/>
              </w:rPr>
              <w:t>Introduction to explain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 and </w:t>
            </w:r>
            <w:proofErr w:type="gramStart"/>
            <w:r>
              <w:rPr>
                <w:rFonts w:ascii="Neutraface Text Book" w:hAnsi="Neutraface Text Book"/>
                <w:sz w:val="18"/>
                <w:szCs w:val="16"/>
              </w:rPr>
              <w:t xml:space="preserve">evaluate </w:t>
            </w:r>
            <w:r w:rsidRPr="00834F17">
              <w:rPr>
                <w:rFonts w:ascii="Neutraface Text Book" w:hAnsi="Neutraface Text Book"/>
                <w:sz w:val="18"/>
                <w:szCs w:val="16"/>
              </w:rPr>
              <w:t xml:space="preserve"> questions</w:t>
            </w:r>
            <w:proofErr w:type="gramEnd"/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AF25" w14:textId="77777777" w:rsidR="008A3732" w:rsidRPr="00E63A94" w:rsidRDefault="008A3732" w:rsidP="008A3732">
            <w:pPr>
              <w:jc w:val="center"/>
              <w:rPr>
                <w:rFonts w:ascii="Neutraface Text Bold" w:hAnsi="Neutraface Text Bold"/>
                <w:sz w:val="18"/>
                <w:szCs w:val="18"/>
              </w:rPr>
            </w:pPr>
            <w:r w:rsidRPr="00E63A94">
              <w:rPr>
                <w:rFonts w:ascii="Neutraface Text Bold" w:hAnsi="Neutraface Text Bold"/>
                <w:sz w:val="18"/>
                <w:szCs w:val="18"/>
              </w:rPr>
              <w:t xml:space="preserve">DEVELOPMENT OF </w:t>
            </w:r>
            <w:r>
              <w:rPr>
                <w:rFonts w:ascii="Neutraface Text Bold" w:hAnsi="Neutraface Text Bold"/>
                <w:sz w:val="18"/>
                <w:szCs w:val="18"/>
              </w:rPr>
              <w:t xml:space="preserve">PHILOSOPHICAL </w:t>
            </w:r>
            <w:r w:rsidRPr="00E63A94">
              <w:rPr>
                <w:rFonts w:ascii="Neutraface Text Bold" w:hAnsi="Neutraface Text Bold"/>
                <w:sz w:val="18"/>
                <w:szCs w:val="18"/>
              </w:rPr>
              <w:t>THINKING</w:t>
            </w:r>
          </w:p>
          <w:p w14:paraId="3DAFF6C8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Experience of Philosophical enquiry (P4C, Socratic Circle)</w:t>
            </w:r>
          </w:p>
          <w:p w14:paraId="229B366B" w14:textId="77777777" w:rsidR="008A3732" w:rsidRDefault="008A3732" w:rsidP="008A3732">
            <w:pPr>
              <w:pStyle w:val="ListParagraph"/>
              <w:numPr>
                <w:ilvl w:val="0"/>
                <w:numId w:val="9"/>
              </w:numPr>
              <w:ind w:left="425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Flipped learning (use of video homework)</w:t>
            </w:r>
          </w:p>
          <w:p w14:paraId="336503A1" w14:textId="1BC4AB78" w:rsidR="008A3732" w:rsidRPr="00834F17" w:rsidRDefault="008A3732" w:rsidP="008A3732">
            <w:pPr>
              <w:pStyle w:val="ListParagraph"/>
              <w:numPr>
                <w:ilvl w:val="0"/>
                <w:numId w:val="9"/>
              </w:numPr>
              <w:ind w:left="182" w:hanging="142"/>
              <w:rPr>
                <w:rFonts w:ascii="Neutraface Text Book" w:hAnsi="Neutraface Text Book"/>
                <w:sz w:val="18"/>
                <w:szCs w:val="16"/>
              </w:rPr>
            </w:pPr>
            <w:r w:rsidRPr="00834F17">
              <w:rPr>
                <w:rFonts w:ascii="Neutraface Text Book" w:hAnsi="Neutraface Text Book"/>
                <w:sz w:val="18"/>
                <w:szCs w:val="16"/>
              </w:rPr>
              <w:t xml:space="preserve">Introduction to explain 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and evaluate </w:t>
            </w:r>
            <w:r w:rsidRPr="00834F17">
              <w:rPr>
                <w:rFonts w:ascii="Neutraface Text Book" w:hAnsi="Neutraface Text Book"/>
                <w:sz w:val="18"/>
                <w:szCs w:val="16"/>
              </w:rPr>
              <w:t>questions</w:t>
            </w:r>
          </w:p>
        </w:tc>
      </w:tr>
      <w:tr w:rsidR="008A3732" w14:paraId="17870C9B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DD7B36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Assessment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EDE7" w14:textId="13D53516" w:rsidR="008A3732" w:rsidRPr="00945E35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End of unit assessment using GCSE style questions.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38B4" w14:textId="756247CF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  <w:r>
              <w:rPr>
                <w:rFonts w:ascii="Neutraface Text Book" w:hAnsi="Neutraface Text Book"/>
                <w:sz w:val="24"/>
              </w:rPr>
              <w:t>End of unit assessment using GCSE style questions.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AD03" w14:textId="6994F1D0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End of unit assessment and end of year assessment using GCSE style questions.</w:t>
            </w:r>
          </w:p>
        </w:tc>
      </w:tr>
      <w:tr w:rsidR="008A3732" w14:paraId="7A50AD6E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FB58D9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Linked learning</w:t>
            </w:r>
          </w:p>
        </w:tc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04B6" w14:textId="51393670" w:rsidR="008A3732" w:rsidRDefault="007D33B7" w:rsidP="008A3732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Buddhist’s Mandalas in Maths</w:t>
            </w:r>
          </w:p>
        </w:tc>
      </w:tr>
      <w:tr w:rsidR="008A3732" w14:paraId="670E7238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647636" w14:textId="6B0DD2C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*SMSC Links</w:t>
            </w:r>
          </w:p>
        </w:tc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C32" w14:textId="08389462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253. Provision for the spiritual development of pupils includes developing their:</w:t>
            </w:r>
          </w:p>
          <w:p w14:paraId="7DA12F8A" w14:textId="77777777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</w:p>
          <w:p w14:paraId="4C891D26" w14:textId="5AF2349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ability to be reflective about their own beliefs (religious or otherwise) and perspective on life</w:t>
            </w:r>
          </w:p>
          <w:p w14:paraId="4330237B" w14:textId="1A5BC976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knowledge of, and respect for, different people’s faiths, feelings and values</w:t>
            </w:r>
          </w:p>
          <w:p w14:paraId="28CDF602" w14:textId="2934C66E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sense of enjoyment and fascination in learning about themselves, others and the world around them</w:t>
            </w:r>
          </w:p>
          <w:p w14:paraId="006379C8" w14:textId="06665D7D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use of imagination and creativity in their learning</w:t>
            </w:r>
          </w:p>
          <w:p w14:paraId="5D38DBB1" w14:textId="77777777" w:rsidR="008A3732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4"/>
              </w:rPr>
            </w:pPr>
            <w:r w:rsidRPr="00AD37BB">
              <w:rPr>
                <w:rFonts w:ascii="Neutraface Text Book" w:hAnsi="Neutraface Text Book"/>
                <w:sz w:val="20"/>
                <w:szCs w:val="14"/>
              </w:rPr>
              <w:t>willingness to reflect on their experiences</w:t>
            </w:r>
          </w:p>
          <w:p w14:paraId="656DF626" w14:textId="77777777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79B0198" w14:textId="77777777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20"/>
              </w:rPr>
            </w:pPr>
            <w:r w:rsidRPr="00AD37BB">
              <w:rPr>
                <w:rFonts w:ascii="Neutraface Text Book" w:hAnsi="Neutraface Text Book"/>
                <w:sz w:val="20"/>
                <w:szCs w:val="20"/>
              </w:rPr>
              <w:t>255. Provision for the social development of pupils includes developing their:</w:t>
            </w:r>
          </w:p>
          <w:p w14:paraId="0098E483" w14:textId="2D527DC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20"/>
              </w:rPr>
            </w:pPr>
            <w:r w:rsidRPr="00AD37BB">
              <w:rPr>
                <w:rFonts w:ascii="Neutraface Text Book" w:hAnsi="Neutraface Text Book"/>
                <w:sz w:val="20"/>
                <w:szCs w:val="20"/>
              </w:rPr>
              <w:t>use of a range of social skills in different contexts, for example working and socialising with other pupils, including those from different religious, ethnic and socio-economic backgrounds</w:t>
            </w:r>
          </w:p>
          <w:p w14:paraId="3326FFFA" w14:textId="77777777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FA8EEA2" w14:textId="77777777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256. Provision for the cultural development of pupils includes developing their:</w:t>
            </w:r>
          </w:p>
          <w:p w14:paraId="0ED7C899" w14:textId="181AC914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understanding and appreciation of the wide range of cultural influences that have shaped their own heritage and that of others</w:t>
            </w:r>
          </w:p>
          <w:p w14:paraId="07373FEC" w14:textId="560D988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understanding and appreciation of the range of different cultures in the school and further afield as an essential element of their preparation for life in modern Britain</w:t>
            </w:r>
          </w:p>
          <w:p w14:paraId="6D9BE5E5" w14:textId="3B943C10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20"/>
                <w:szCs w:val="16"/>
              </w:rPr>
            </w:pPr>
            <w:r w:rsidRPr="00AD37BB">
              <w:rPr>
                <w:rFonts w:ascii="Neutraface Text Book" w:hAnsi="Neutraface Text Book"/>
                <w:sz w:val="20"/>
                <w:szCs w:val="16"/>
              </w:rPr>
              <w:t>ability to recognise, and value, the things we share in common across cultural, religious, ethnic and socio-economic communities</w:t>
            </w:r>
          </w:p>
          <w:p w14:paraId="7717CC88" w14:textId="2BE2AC9A" w:rsidR="008A3732" w:rsidRPr="00AD37BB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8A3732" w14:paraId="4BB8A159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A43C9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Literacy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9EC" w14:textId="5D5FDA44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Classification of words Philosophical and Religious, terminology, and definitions.  Use literacy to communicate routes and direction</w:t>
            </w:r>
          </w:p>
          <w:p w14:paraId="3DE69E66" w14:textId="1C027735" w:rsidR="008A3732" w:rsidRDefault="008A3732" w:rsidP="008A3732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78D9D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Numeracy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5C07" w14:textId="4F56B56E" w:rsidR="008A3732" w:rsidRDefault="00A85ECA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Mandalas in Buddhism (link to year 8 maths)</w:t>
            </w:r>
          </w:p>
          <w:p w14:paraId="53ADC057" w14:textId="7B9126FB" w:rsidR="008A3732" w:rsidRDefault="008A3732" w:rsidP="008A3732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8A3732" w14:paraId="4316B726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12A1B6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Enrichment</w:t>
            </w:r>
          </w:p>
        </w:tc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6A89" w14:textId="0584414D" w:rsidR="008A3732" w:rsidRDefault="008A3732" w:rsidP="008A3732">
            <w:pPr>
              <w:jc w:val="center"/>
              <w:rPr>
                <w:rFonts w:ascii="Neutraface Text Book" w:hAnsi="Neutraface Text Book"/>
                <w:szCs w:val="20"/>
              </w:rPr>
            </w:pPr>
            <w:r>
              <w:rPr>
                <w:rFonts w:ascii="Neutraface Text Book" w:hAnsi="Neutraface Text Book"/>
                <w:szCs w:val="20"/>
              </w:rPr>
              <w:t>Impact of Socratic Circles to improve enquiry</w:t>
            </w:r>
          </w:p>
          <w:p w14:paraId="3DC9E8C3" w14:textId="77777777" w:rsidR="008A3732" w:rsidRDefault="008A3732" w:rsidP="008A3732">
            <w:pPr>
              <w:jc w:val="center"/>
              <w:rPr>
                <w:rFonts w:ascii="Neutraface Text Book" w:hAnsi="Neutraface Text Book"/>
                <w:szCs w:val="20"/>
              </w:rPr>
            </w:pPr>
          </w:p>
          <w:p w14:paraId="36D27672" w14:textId="48283A14" w:rsidR="008A3732" w:rsidRPr="00380AC8" w:rsidRDefault="008A3732" w:rsidP="008A3732">
            <w:pPr>
              <w:jc w:val="center"/>
              <w:rPr>
                <w:rFonts w:ascii="Neutraface Text Book" w:hAnsi="Neutraface Text Book"/>
                <w:szCs w:val="20"/>
              </w:rPr>
            </w:pPr>
          </w:p>
        </w:tc>
      </w:tr>
      <w:tr w:rsidR="008A3732" w14:paraId="619C9A0D" w14:textId="77777777" w:rsidTr="00F43097">
        <w:trPr>
          <w:cantSplit/>
          <w:trHeight w:val="15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D0E6F" w14:textId="77777777" w:rsidR="008A3732" w:rsidRDefault="008A3732" w:rsidP="008A3732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lastRenderedPageBreak/>
              <w:t>Impact</w:t>
            </w:r>
          </w:p>
        </w:tc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CA7C" w14:textId="77777777" w:rsidR="008A3732" w:rsidRPr="001A6D91" w:rsidRDefault="008A3732" w:rsidP="008A3732">
            <w:pPr>
              <w:rPr>
                <w:rFonts w:cstheme="minorHAnsi"/>
              </w:rPr>
            </w:pPr>
            <w:r w:rsidRPr="001A6D91">
              <w:rPr>
                <w:rFonts w:cstheme="minorHAnsi"/>
              </w:rPr>
              <w:t>The aims of Religious Studies at Droitwich Spa High School fall into five main areas.</w:t>
            </w:r>
          </w:p>
          <w:p w14:paraId="6B1BC0ED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promote awareness, tolerance and respect of different faiths, cultures, and religions.</w:t>
            </w:r>
          </w:p>
          <w:p w14:paraId="22C521AF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encourage enquiry into the big questions that philosophy and religion attempt to answer.</w:t>
            </w:r>
          </w:p>
          <w:p w14:paraId="7FAA0B77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enable evaluation of different points of view of these questions.</w:t>
            </w:r>
          </w:p>
          <w:p w14:paraId="3986CCB7" w14:textId="77777777" w:rsidR="008A3732" w:rsidRPr="001A6D91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An encouragement to think critically about ethical issues and questions of morality.</w:t>
            </w:r>
          </w:p>
          <w:p w14:paraId="2D9FAC2A" w14:textId="10ABB1E9" w:rsidR="008A3732" w:rsidRPr="00980F80" w:rsidRDefault="008A3732" w:rsidP="008A373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cstheme="minorHAnsi"/>
                <w:bCs/>
              </w:rPr>
            </w:pPr>
            <w:r w:rsidRPr="001A6D91">
              <w:rPr>
                <w:rFonts w:cstheme="minorHAnsi"/>
                <w:bCs/>
              </w:rPr>
              <w:t>To give pupils religious and philosophical literacy to help with these intentions.</w:t>
            </w:r>
          </w:p>
        </w:tc>
      </w:tr>
    </w:tbl>
    <w:p w14:paraId="7D742C81" w14:textId="77777777" w:rsidR="00AF3FCD" w:rsidRPr="00EE0D03" w:rsidRDefault="00AF3FCD">
      <w:pPr>
        <w:rPr>
          <w:rFonts w:ascii="Neutraface Text Book" w:hAnsi="Neutraface Text Book"/>
          <w:sz w:val="2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4410D" w:rsidRPr="000D52CA" w14:paraId="47AA03FC" w14:textId="77777777" w:rsidTr="00387083">
        <w:tc>
          <w:tcPr>
            <w:tcW w:w="9782" w:type="dxa"/>
          </w:tcPr>
          <w:p w14:paraId="339DCC0E" w14:textId="77777777" w:rsidR="0044410D" w:rsidRPr="000D52CA" w:rsidRDefault="00EE0D03">
            <w:p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Ways to support student learning in this subject</w:t>
            </w:r>
          </w:p>
        </w:tc>
      </w:tr>
      <w:tr w:rsidR="0044410D" w:rsidRPr="000D52CA" w14:paraId="520DEB13" w14:textId="77777777" w:rsidTr="00387083">
        <w:trPr>
          <w:trHeight w:val="1692"/>
        </w:trPr>
        <w:tc>
          <w:tcPr>
            <w:tcW w:w="9782" w:type="dxa"/>
          </w:tcPr>
          <w:p w14:paraId="6067BEA6" w14:textId="77777777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the completion of homework.</w:t>
            </w:r>
          </w:p>
          <w:p w14:paraId="0709D9EC" w14:textId="3BCBF7D3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Encourage discussion of </w:t>
            </w:r>
            <w:r w:rsidR="005319FC">
              <w:rPr>
                <w:rFonts w:ascii="Neutraface Text Book" w:hAnsi="Neutraface Text Book"/>
                <w:sz w:val="20"/>
                <w:szCs w:val="18"/>
              </w:rPr>
              <w:t>philosophical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issues that arise in the news.</w:t>
            </w:r>
          </w:p>
          <w:p w14:paraId="52910550" w14:textId="67FEFE31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Discuss </w:t>
            </w:r>
            <w:r w:rsidR="005319FC">
              <w:rPr>
                <w:rFonts w:ascii="Neutraface Text Book" w:hAnsi="Neutraface Text Book"/>
                <w:sz w:val="20"/>
                <w:szCs w:val="18"/>
              </w:rPr>
              <w:t>Philosophy and Religion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lessons and their progress.</w:t>
            </w:r>
          </w:p>
          <w:p w14:paraId="2085AA14" w14:textId="180B7B2E" w:rsidR="006E05F0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Encourage a positive attitude towards </w:t>
            </w:r>
            <w:r w:rsidR="005319FC">
              <w:rPr>
                <w:rFonts w:ascii="Neutraface Text Book" w:hAnsi="Neutraface Text Book"/>
                <w:sz w:val="20"/>
                <w:szCs w:val="18"/>
              </w:rPr>
              <w:t>Religion</w:t>
            </w:r>
            <w:r w:rsidR="004B4418">
              <w:rPr>
                <w:rFonts w:ascii="Neutraface Text Book" w:hAnsi="Neutraface Text Book"/>
                <w:sz w:val="20"/>
                <w:szCs w:val="18"/>
              </w:rPr>
              <w:t xml:space="preserve"> and its applications</w:t>
            </w:r>
          </w:p>
          <w:p w14:paraId="38549DA8" w14:textId="432FA117" w:rsidR="00443C44" w:rsidRPr="000D52CA" w:rsidRDefault="00443C44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self-assessment and reflection using personalised learning checklists (PLCs)</w:t>
            </w:r>
          </w:p>
          <w:p w14:paraId="1543C826" w14:textId="70AF16C5" w:rsidR="00195B1A" w:rsidRPr="000D52CA" w:rsidRDefault="004B4418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>
              <w:rPr>
                <w:rFonts w:ascii="Neutraface Text Book" w:hAnsi="Neutraface Text Book"/>
                <w:sz w:val="20"/>
                <w:szCs w:val="18"/>
              </w:rPr>
              <w:t xml:space="preserve">Read newspaper articles and watch relevant TV programmes </w:t>
            </w:r>
          </w:p>
          <w:p w14:paraId="69815208" w14:textId="72139CCE" w:rsidR="00195B1A" w:rsidRPr="004B4418" w:rsidRDefault="00195B1A" w:rsidP="004B4418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Practice units, unit conversions, standard form, rearranging equations and encourage the use of a calculator</w:t>
            </w:r>
          </w:p>
          <w:p w14:paraId="51028A2B" w14:textId="392BB7CA" w:rsidR="00C64A30" w:rsidRPr="000D52CA" w:rsidRDefault="00C64A30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Use of low stakes questioning and exam material to build confident and knowledge base</w:t>
            </w:r>
          </w:p>
          <w:p w14:paraId="0A9F9E6A" w14:textId="77777777" w:rsidR="00443C44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students to use GCSEPod to consolidate knowledge and build on recall skills</w:t>
            </w:r>
          </w:p>
          <w:p w14:paraId="2040B1CE" w14:textId="77777777" w:rsidR="00443C44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Refer students to LaunchPad revision materials</w:t>
            </w:r>
          </w:p>
          <w:p w14:paraId="42DA76D7" w14:textId="193A054A" w:rsidR="00131C4A" w:rsidRPr="000D52CA" w:rsidRDefault="005319FC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>
              <w:rPr>
                <w:rFonts w:ascii="Neutraface Text Book" w:hAnsi="Neutraface Text Book"/>
                <w:sz w:val="20"/>
                <w:szCs w:val="18"/>
              </w:rPr>
              <w:t>Encourage pupils to look frequently at their Knowledge Organisers; especially their key terms</w:t>
            </w:r>
          </w:p>
        </w:tc>
      </w:tr>
    </w:tbl>
    <w:p w14:paraId="7B0010FD" w14:textId="77777777" w:rsidR="0044410D" w:rsidRPr="000D52CA" w:rsidRDefault="0044410D" w:rsidP="00387083">
      <w:pPr>
        <w:rPr>
          <w:rFonts w:ascii="Neutraface Text Book" w:hAnsi="Neutraface Text Book"/>
          <w:sz w:val="20"/>
          <w:szCs w:val="18"/>
        </w:rPr>
      </w:pPr>
    </w:p>
    <w:sectPr w:rsidR="0044410D" w:rsidRPr="000D52C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FBF00" w14:textId="77777777" w:rsidR="00C02AE5" w:rsidRDefault="00C02AE5" w:rsidP="00EE0D03">
      <w:pPr>
        <w:spacing w:after="0" w:line="240" w:lineRule="auto"/>
      </w:pPr>
      <w:r>
        <w:separator/>
      </w:r>
    </w:p>
  </w:endnote>
  <w:endnote w:type="continuationSeparator" w:id="0">
    <w:p w14:paraId="0D655B87" w14:textId="77777777" w:rsidR="00C02AE5" w:rsidRDefault="00C02AE5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Text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ld">
    <w:altName w:val="Segoe UI Semibold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F2375" w14:textId="77777777" w:rsidR="00C02AE5" w:rsidRDefault="00C02AE5" w:rsidP="00EE0D03">
      <w:pPr>
        <w:spacing w:after="0" w:line="240" w:lineRule="auto"/>
      </w:pPr>
      <w:r>
        <w:separator/>
      </w:r>
    </w:p>
  </w:footnote>
  <w:footnote w:type="continuationSeparator" w:id="0">
    <w:p w14:paraId="6F2E1389" w14:textId="77777777" w:rsidR="00C02AE5" w:rsidRDefault="00C02AE5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D1B2" w14:textId="77777777" w:rsidR="001C0BC7" w:rsidRDefault="001C0BC7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0EA8CC8" wp14:editId="2127C041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0D075129" wp14:editId="6CC159AC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DEA"/>
    <w:multiLevelType w:val="hybridMultilevel"/>
    <w:tmpl w:val="56A0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12BE"/>
    <w:multiLevelType w:val="hybridMultilevel"/>
    <w:tmpl w:val="31B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08F2C">
      <w:start w:val="253"/>
      <w:numFmt w:val="bullet"/>
      <w:lvlText w:val="•"/>
      <w:lvlJc w:val="left"/>
      <w:pPr>
        <w:ind w:left="1800" w:hanging="720"/>
      </w:pPr>
      <w:rPr>
        <w:rFonts w:ascii="Neutraface Text Book" w:eastAsiaTheme="minorHAnsi" w:hAnsi="Neutraface Text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1343"/>
    <w:multiLevelType w:val="hybridMultilevel"/>
    <w:tmpl w:val="256E6072"/>
    <w:lvl w:ilvl="0" w:tplc="08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0795062D"/>
    <w:multiLevelType w:val="hybridMultilevel"/>
    <w:tmpl w:val="74568A3C"/>
    <w:lvl w:ilvl="0" w:tplc="4C7A5DDE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B"/>
    <w:multiLevelType w:val="hybridMultilevel"/>
    <w:tmpl w:val="9D4E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E0FC8"/>
    <w:multiLevelType w:val="hybridMultilevel"/>
    <w:tmpl w:val="AD40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A547A">
      <w:start w:val="256"/>
      <w:numFmt w:val="bullet"/>
      <w:lvlText w:val="•"/>
      <w:lvlJc w:val="left"/>
      <w:pPr>
        <w:ind w:left="1800" w:hanging="720"/>
      </w:pPr>
      <w:rPr>
        <w:rFonts w:ascii="Neutraface Text Book" w:eastAsiaTheme="minorHAnsi" w:hAnsi="Neutraface Text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F55"/>
    <w:multiLevelType w:val="hybridMultilevel"/>
    <w:tmpl w:val="DBE8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0A4D"/>
    <w:multiLevelType w:val="hybridMultilevel"/>
    <w:tmpl w:val="A15E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C1892">
      <w:start w:val="255"/>
      <w:numFmt w:val="bullet"/>
      <w:lvlText w:val="•"/>
      <w:lvlJc w:val="left"/>
      <w:pPr>
        <w:ind w:left="1800" w:hanging="720"/>
      </w:pPr>
      <w:rPr>
        <w:rFonts w:ascii="Neutraface Text Book" w:eastAsiaTheme="minorHAnsi" w:hAnsi="Neutraface Text Book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04B12"/>
    <w:multiLevelType w:val="hybridMultilevel"/>
    <w:tmpl w:val="2B98D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75E"/>
    <w:multiLevelType w:val="hybridMultilevel"/>
    <w:tmpl w:val="5010EEA2"/>
    <w:lvl w:ilvl="0" w:tplc="87CE56DA">
      <w:numFmt w:val="bullet"/>
      <w:lvlText w:val="-"/>
      <w:lvlJc w:val="left"/>
      <w:pPr>
        <w:ind w:left="720" w:hanging="360"/>
      </w:pPr>
      <w:rPr>
        <w:rFonts w:ascii="Neutraface Text Bold" w:eastAsiaTheme="minorHAnsi" w:hAnsi="Neutraface Text Bold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07B8A"/>
    <w:multiLevelType w:val="hybridMultilevel"/>
    <w:tmpl w:val="F14208E8"/>
    <w:lvl w:ilvl="0" w:tplc="AA6C947C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23D26"/>
    <w:multiLevelType w:val="hybridMultilevel"/>
    <w:tmpl w:val="4BE4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A7EAE"/>
    <w:multiLevelType w:val="hybridMultilevel"/>
    <w:tmpl w:val="8BEC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338DE"/>
    <w:multiLevelType w:val="hybridMultilevel"/>
    <w:tmpl w:val="B388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205B6"/>
    <w:rsid w:val="0007756C"/>
    <w:rsid w:val="000A7F1C"/>
    <w:rsid w:val="000D52CA"/>
    <w:rsid w:val="00131C4A"/>
    <w:rsid w:val="001357EB"/>
    <w:rsid w:val="00195B1A"/>
    <w:rsid w:val="001A56F0"/>
    <w:rsid w:val="001B7608"/>
    <w:rsid w:val="001C0BC7"/>
    <w:rsid w:val="001D3B94"/>
    <w:rsid w:val="00216B6E"/>
    <w:rsid w:val="002D4052"/>
    <w:rsid w:val="002D6C46"/>
    <w:rsid w:val="002F3173"/>
    <w:rsid w:val="002F555B"/>
    <w:rsid w:val="00300DF6"/>
    <w:rsid w:val="00301F1D"/>
    <w:rsid w:val="00322A5A"/>
    <w:rsid w:val="003559AD"/>
    <w:rsid w:val="00380AC8"/>
    <w:rsid w:val="00387083"/>
    <w:rsid w:val="003E779D"/>
    <w:rsid w:val="004054D4"/>
    <w:rsid w:val="004318B1"/>
    <w:rsid w:val="00443C44"/>
    <w:rsid w:val="0044410D"/>
    <w:rsid w:val="004636D8"/>
    <w:rsid w:val="00464996"/>
    <w:rsid w:val="00465631"/>
    <w:rsid w:val="00472021"/>
    <w:rsid w:val="004B4418"/>
    <w:rsid w:val="004B583F"/>
    <w:rsid w:val="005319FC"/>
    <w:rsid w:val="005F2BE5"/>
    <w:rsid w:val="005F5DEC"/>
    <w:rsid w:val="006261DD"/>
    <w:rsid w:val="00644D0E"/>
    <w:rsid w:val="00661738"/>
    <w:rsid w:val="006C35AE"/>
    <w:rsid w:val="006E05F0"/>
    <w:rsid w:val="0073301A"/>
    <w:rsid w:val="0077761B"/>
    <w:rsid w:val="00796F4E"/>
    <w:rsid w:val="007D33B7"/>
    <w:rsid w:val="00807432"/>
    <w:rsid w:val="0080774E"/>
    <w:rsid w:val="00834F17"/>
    <w:rsid w:val="00837151"/>
    <w:rsid w:val="0084214E"/>
    <w:rsid w:val="008A3732"/>
    <w:rsid w:val="00900D8F"/>
    <w:rsid w:val="00944120"/>
    <w:rsid w:val="00945E35"/>
    <w:rsid w:val="00980F80"/>
    <w:rsid w:val="00984790"/>
    <w:rsid w:val="00A13C13"/>
    <w:rsid w:val="00A156D0"/>
    <w:rsid w:val="00A16DA9"/>
    <w:rsid w:val="00A62019"/>
    <w:rsid w:val="00A85ECA"/>
    <w:rsid w:val="00AC455D"/>
    <w:rsid w:val="00AD37BB"/>
    <w:rsid w:val="00AE2892"/>
    <w:rsid w:val="00AF3FCD"/>
    <w:rsid w:val="00B4654D"/>
    <w:rsid w:val="00BB222D"/>
    <w:rsid w:val="00C02AE5"/>
    <w:rsid w:val="00C64A30"/>
    <w:rsid w:val="00C700CE"/>
    <w:rsid w:val="00D16DCB"/>
    <w:rsid w:val="00D31F44"/>
    <w:rsid w:val="00D90044"/>
    <w:rsid w:val="00E04930"/>
    <w:rsid w:val="00E26120"/>
    <w:rsid w:val="00E63A94"/>
    <w:rsid w:val="00E655DE"/>
    <w:rsid w:val="00E916C0"/>
    <w:rsid w:val="00EA0587"/>
    <w:rsid w:val="00EB5F0D"/>
    <w:rsid w:val="00EC6920"/>
    <w:rsid w:val="00EE0D03"/>
    <w:rsid w:val="00F43097"/>
    <w:rsid w:val="00F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3FE9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6E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9B81E31B1E045BD3CF7CEA5198C63" ma:contentTypeVersion="16" ma:contentTypeDescription="Create a new document." ma:contentTypeScope="" ma:versionID="63d9e6ab7f4f824651a88ec3f9ce66ab">
  <xsd:schema xmlns:xsd="http://www.w3.org/2001/XMLSchema" xmlns:xs="http://www.w3.org/2001/XMLSchema" xmlns:p="http://schemas.microsoft.com/office/2006/metadata/properties" xmlns:ns2="291db9fb-35b6-4ece-873d-b07d9b93412d" xmlns:ns3="6c85295c-2fc8-4b23-9dd3-23448fd9759a" xmlns:ns4="23a2a190-e4aa-4493-9c0c-5509c457ef2b" targetNamespace="http://schemas.microsoft.com/office/2006/metadata/properties" ma:root="true" ma:fieldsID="2c7e53b04a3081b7e0683568dfe32afd" ns2:_="" ns3:_="" ns4:_="">
    <xsd:import namespace="291db9fb-35b6-4ece-873d-b07d9b93412d"/>
    <xsd:import namespace="6c85295c-2fc8-4b23-9dd3-23448fd9759a"/>
    <xsd:import namespace="23a2a190-e4aa-4493-9c0c-5509c457ef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b9fb-35b6-4ece-873d-b07d9b9341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295c-2fc8-4b23-9dd3-23448fd97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56288d-7b79-4eed-b179-af4bbd299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a190-e4aa-4493-9c0c-5509c457ef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c64f562-19ec-4d34-a74d-dd177be8cee9}" ma:internalName="TaxCatchAll" ma:showField="CatchAllData" ma:web="23a2a190-e4aa-4493-9c0c-5509c457e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5295c-2fc8-4b23-9dd3-23448fd9759a">
      <Terms xmlns="http://schemas.microsoft.com/office/infopath/2007/PartnerControls"/>
    </lcf76f155ced4ddcb4097134ff3c332f>
    <TaxCatchAll xmlns="23a2a190-e4aa-4493-9c0c-5509c457ef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363D3-94B2-4938-AC16-E62102366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b9fb-35b6-4ece-873d-b07d9b93412d"/>
    <ds:schemaRef ds:uri="6c85295c-2fc8-4b23-9dd3-23448fd9759a"/>
    <ds:schemaRef ds:uri="23a2a190-e4aa-4493-9c0c-5509c457e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5AC82-7113-4E45-9CE5-9CA4F3ACB29B}">
  <ds:schemaRefs>
    <ds:schemaRef ds:uri="http://purl.org/dc/dcmitype/"/>
    <ds:schemaRef ds:uri="http://purl.org/dc/terms/"/>
    <ds:schemaRef ds:uri="http://purl.org/dc/elements/1.1/"/>
    <ds:schemaRef ds:uri="291db9fb-35b6-4ece-873d-b07d9b93412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3a2a190-e4aa-4493-9c0c-5509c457ef2b"/>
    <ds:schemaRef ds:uri="6c85295c-2fc8-4b23-9dd3-23448fd9759a"/>
  </ds:schemaRefs>
</ds:datastoreItem>
</file>

<file path=customXml/itemProps3.xml><?xml version="1.0" encoding="utf-8"?>
<ds:datastoreItem xmlns:ds="http://schemas.openxmlformats.org/officeDocument/2006/customXml" ds:itemID="{27EDE90F-9140-4AE2-848F-C7606DDDD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Tubb, CJ (Staff, Parks House)</cp:lastModifiedBy>
  <cp:revision>8</cp:revision>
  <cp:lastPrinted>2022-07-12T09:26:00Z</cp:lastPrinted>
  <dcterms:created xsi:type="dcterms:W3CDTF">2022-07-21T10:46:00Z</dcterms:created>
  <dcterms:modified xsi:type="dcterms:W3CDTF">2022-07-21T11:16:00Z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0x01010022D9B81E31B1E045BD3CF7CEA5198C63</vt:lpwstr>
  </property>
  <property fmtid="{D5CDD505-2E9C-101B-9397-08002B2CF9AE}" pid="3" name="MediaServiceImageTags">
    <vt:lpwstr/>
  </property>
</Properties>
</file>